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6a64271eae11c622a21fa45fd1cb60707b25e05"/>
    <w:p>
      <w:pPr>
        <w:pStyle w:val="Heading1"/>
      </w:pPr>
      <w:r>
        <w:t xml:space="preserve">Abstract Academic Document: The Role and Significance of an Accountant in Switzerland Zurich</w:t>
      </w:r>
    </w:p>
    <w:p>
      <w:pPr>
        <w:pStyle w:val="FirstParagraph"/>
      </w:pPr>
      <w:r>
        <w:rPr>
          <w:bCs/>
          <w:b/>
        </w:rPr>
        <w:t xml:space="preserve">Abstract:</w:t>
      </w:r>
      <w:r>
        <w:t xml:space="preserve"> </w:t>
      </w:r>
      <w:r>
        <w:t xml:space="preserve">This academic abstract explores the critical role of accountants within the context of</w:t>
      </w:r>
      <w:r>
        <w:t xml:space="preserve"> </w:t>
      </w:r>
      <w:r>
        <w:rPr>
          <w:bCs/>
          <w:b/>
        </w:rPr>
        <w:t xml:space="preserve">Switzerland Zurich</w:t>
      </w:r>
      <w:r>
        <w:t xml:space="preserve">, emphasizing their multifaceted responsibilities, adherence to Swiss regulatory frameworks, and contributions to the region’s esteemed financial ecosystem. As a global hub for finance, banking, and international commerce,</w:t>
      </w:r>
      <w:r>
        <w:t xml:space="preserve"> </w:t>
      </w:r>
      <w:r>
        <w:rPr>
          <w:bCs/>
          <w:b/>
        </w:rPr>
        <w:t xml:space="preserve">Zurich</w:t>
      </w:r>
      <w:r>
        <w:t xml:space="preserve"> </w:t>
      </w:r>
      <w:r>
        <w:t xml:space="preserve">necessitates a highly specialized and ethically grounded profession of accountancy. The paper examines how</w:t>
      </w:r>
      <w:r>
        <w:t xml:space="preserve"> </w:t>
      </w:r>
      <w:r>
        <w:rPr>
          <w:bCs/>
          <w:b/>
        </w:rPr>
        <w:t xml:space="preserve">Accountants</w:t>
      </w:r>
      <w:r>
        <w:t xml:space="preserve"> </w:t>
      </w:r>
      <w:r>
        <w:t xml:space="preserve">in this region operate within the intricate web of Swiss tax laws, compliance standards, and multilingual business environments while addressing challenges such as cross-border transactions, international regulatory harmonization, and the integration of digital technologies in accounting practices. This abstract underscores the academic relevance of studying accountancy in a jurisdiction like</w:t>
      </w:r>
      <w:r>
        <w:t xml:space="preserve"> </w:t>
      </w:r>
      <w:r>
        <w:rPr>
          <w:bCs/>
          <w:b/>
        </w:rPr>
        <w:t xml:space="preserve">Switzerland Zurich</w:t>
      </w:r>
      <w:r>
        <w:t xml:space="preserve">, where precision, integrity, and global connectivity are paramount.</w:t>
      </w:r>
    </w:p>
    <w:p>
      <w:pPr>
        <w:pStyle w:val="BodyText"/>
      </w:pPr>
      <w:r>
        <w:rPr>
          <w:bCs/>
          <w:b/>
        </w:rPr>
        <w:t xml:space="preserve">Introduction:</w:t>
      </w:r>
      <w:r>
        <w:t xml:space="preserve"> </w:t>
      </w:r>
      <w:r>
        <w:t xml:space="preserve">Accountants serve as pivotal figures in both corporate and individual financial landscapes, ensuring accuracy, compliance, and strategic financial management. In</w:t>
      </w:r>
      <w:r>
        <w:t xml:space="preserve"> </w:t>
      </w:r>
      <w:r>
        <w:rPr>
          <w:bCs/>
          <w:b/>
        </w:rPr>
        <w:t xml:space="preserve">Zurich</w:t>
      </w:r>
      <w:r>
        <w:t xml:space="preserve">, Switzerland’s largest city and a cornerstone of the nation’s economy, the role of an</w:t>
      </w:r>
      <w:r>
        <w:t xml:space="preserve"> </w:t>
      </w:r>
      <w:r>
        <w:rPr>
          <w:bCs/>
          <w:b/>
        </w:rPr>
        <w:t xml:space="preserve">Accountant</w:t>
      </w:r>
      <w:r>
        <w:t xml:space="preserve"> </w:t>
      </w:r>
      <w:r>
        <w:t xml:space="preserve">transcends traditional bookkeeping to encompass complex tasks such as tax planning for multinational corporations (MNCs), audit services for Swiss-listed companies, and advisory roles in wealth management. Given Zurich’s reputation as a global financial center, the academic study of accountancy must be contextualized within this environment to reflect its unique demands and opportunities. This abstract delves into the academic significance of understanding</w:t>
      </w:r>
      <w:r>
        <w:t xml:space="preserve"> </w:t>
      </w:r>
      <w:r>
        <w:rPr>
          <w:bCs/>
          <w:b/>
        </w:rPr>
        <w:t xml:space="preserve">Accountants</w:t>
      </w:r>
      <w:r>
        <w:t xml:space="preserve"> </w:t>
      </w:r>
      <w:r>
        <w:t xml:space="preserve">in</w:t>
      </w:r>
      <w:r>
        <w:t xml:space="preserve"> </w:t>
      </w:r>
      <w:r>
        <w:rPr>
          <w:bCs/>
          <w:b/>
        </w:rPr>
        <w:t xml:space="preserve">Zurich</w:t>
      </w:r>
      <w:r>
        <w:t xml:space="preserve">, highlighting how their profession aligns with Swiss legal frameworks, cultural expectations, and the city’s economic priorities.</w:t>
      </w:r>
    </w:p>
    <w:p>
      <w:pPr>
        <w:pStyle w:val="BodyText"/>
      </w:pPr>
      <w:r>
        <w:rPr>
          <w:bCs/>
          <w:b/>
        </w:rPr>
        <w:t xml:space="preserve">The Unique Context of Zurich:</w:t>
      </w:r>
      <w:r>
        <w:t xml:space="preserve"> </w:t>
      </w:r>
      <w:r>
        <w:rPr>
          <w:bCs/>
          <w:b/>
        </w:rPr>
        <w:t xml:space="preserve">Zurich</w:t>
      </w:r>
      <w:r>
        <w:t xml:space="preserve"> </w:t>
      </w:r>
      <w:r>
        <w:t xml:space="preserve">is not merely a geographical location but a symbol of financial stability and innovation. As home to major institutions such as UBS, Credit Suisse, and the Swiss National Bank, it attracts a diverse array of businesses and professionals. For an</w:t>
      </w:r>
      <w:r>
        <w:t xml:space="preserve"> </w:t>
      </w:r>
      <w:r>
        <w:rPr>
          <w:bCs/>
          <w:b/>
        </w:rPr>
        <w:t xml:space="preserve">Accountant</w:t>
      </w:r>
      <w:r>
        <w:t xml:space="preserve">, this environment presents both challenges and opportunities. The city’s strict adherence to Swiss tax regulations, particularly those governed by the Swiss Federal Tax Administration (SFTA), necessitates rigorous compliance protocols. Additionally, Zurich’s multilingual population—predominantly German-speaking but with significant English and French-speaking communities—requires</w:t>
      </w:r>
      <w:r>
        <w:t xml:space="preserve"> </w:t>
      </w:r>
      <w:r>
        <w:rPr>
          <w:bCs/>
          <w:b/>
        </w:rPr>
        <w:t xml:space="preserve">Accountants</w:t>
      </w:r>
      <w:r>
        <w:t xml:space="preserve"> </w:t>
      </w:r>
      <w:r>
        <w:t xml:space="preserve">to possess not only technical expertise but also linguistic versatility to communicate effectively with clients from diverse backgrounds.</w:t>
      </w:r>
    </w:p>
    <w:p>
      <w:pPr>
        <w:pStyle w:val="BodyText"/>
      </w:pPr>
      <w:r>
        <w:rPr>
          <w:bCs/>
          <w:b/>
        </w:rPr>
        <w:t xml:space="preserve">Responsibilities of an Accountant in Zurich:</w:t>
      </w:r>
      <w:r>
        <w:t xml:space="preserve"> </w:t>
      </w:r>
      <w:r>
        <w:t xml:space="preserve">The responsibilities of an</w:t>
      </w:r>
      <w:r>
        <w:t xml:space="preserve"> </w:t>
      </w:r>
      <w:r>
        <w:rPr>
          <w:bCs/>
          <w:b/>
        </w:rPr>
        <w:t xml:space="preserve">Accountant</w:t>
      </w:r>
      <w:r>
        <w:t xml:space="preserve"> </w:t>
      </w:r>
      <w:r>
        <w:t xml:space="preserve">in</w:t>
      </w:r>
      <w:r>
        <w:t xml:space="preserve"> </w:t>
      </w:r>
      <w:r>
        <w:rPr>
          <w:bCs/>
          <w:b/>
        </w:rPr>
        <w:t xml:space="preserve">Zurich</w:t>
      </w:r>
      <w:r>
        <w:t xml:space="preserve"> </w:t>
      </w:r>
      <w:r>
        <w:t xml:space="preserve">extend beyond routine financial record-keeping. They include:</w:t>
      </w:r>
    </w:p>
    <w:p>
      <w:pPr>
        <w:numPr>
          <w:ilvl w:val="0"/>
          <w:numId w:val="1001"/>
        </w:numPr>
        <w:pStyle w:val="Compact"/>
      </w:pPr>
      <w:r>
        <w:rPr>
          <w:iCs/>
          <w:i/>
        </w:rPr>
        <w:t xml:space="preserve">Tax Compliance and Advisory Services:</w:t>
      </w:r>
      <w:r>
        <w:t xml:space="preserve"> </w:t>
      </w:r>
      <w:r>
        <w:t xml:space="preserve">Ensuring clients adhere to Swiss tax codes, including withholding taxes, value-added tax (VAT), and corporate income tax regulations.</w:t>
      </w:r>
    </w:p>
    <w:p>
      <w:pPr>
        <w:numPr>
          <w:ilvl w:val="0"/>
          <w:numId w:val="1001"/>
        </w:numPr>
        <w:pStyle w:val="Compact"/>
      </w:pPr>
      <w:r>
        <w:rPr>
          <w:iCs/>
          <w:i/>
        </w:rPr>
        <w:t xml:space="preserve">International Financial Reporting Standards (IFRS) Application:</w:t>
      </w:r>
      <w:r>
        <w:t xml:space="preserve"> </w:t>
      </w:r>
      <w:r>
        <w:t xml:space="preserve">Facilitating accurate financial reporting for MNCs operating in or with Switzerland.</w:t>
      </w:r>
    </w:p>
    <w:p>
      <w:pPr>
        <w:numPr>
          <w:ilvl w:val="0"/>
          <w:numId w:val="1001"/>
        </w:numPr>
        <w:pStyle w:val="Compact"/>
      </w:pPr>
      <w:r>
        <w:rPr>
          <w:iCs/>
          <w:i/>
        </w:rPr>
        <w:t xml:space="preserve">Cross-Border Transaction Management:</w:t>
      </w:r>
      <w:r>
        <w:t xml:space="preserve"> </w:t>
      </w:r>
      <w:r>
        <w:t xml:space="preserve">Advising on currency exchange, transfer pricing, and compliance with the OECD’s Base Erosion and Profit Shifting (BEPS) framework.</w:t>
      </w:r>
    </w:p>
    <w:p>
      <w:pPr>
        <w:numPr>
          <w:ilvl w:val="0"/>
          <w:numId w:val="1001"/>
        </w:numPr>
        <w:pStyle w:val="Compact"/>
      </w:pPr>
      <w:r>
        <w:rPr>
          <w:iCs/>
          <w:i/>
        </w:rPr>
        <w:t xml:space="preserve">Ethical Oversight:</w:t>
      </w:r>
      <w:r>
        <w:t xml:space="preserve"> </w:t>
      </w:r>
      <w:r>
        <w:t xml:space="preserve">Upholding Swiss principles of transparency and integrity, which are central to Zurich’s financial reputation.</w:t>
      </w:r>
    </w:p>
    <w:p>
      <w:pPr>
        <w:pStyle w:val="FirstParagraph"/>
      </w:pPr>
      <w:r>
        <w:rPr>
          <w:bCs/>
          <w:b/>
        </w:rPr>
        <w:t xml:space="preserve">Challenges Faced by Accountants in Zurich:</w:t>
      </w:r>
      <w:r>
        <w:t xml:space="preserve"> </w:t>
      </w:r>
      <w:r>
        <w:t xml:space="preserve">Despite the opportunities,</w:t>
      </w:r>
      <w:r>
        <w:t xml:space="preserve"> </w:t>
      </w:r>
      <w:r>
        <w:rPr>
          <w:bCs/>
          <w:b/>
        </w:rPr>
        <w:t xml:space="preserve">Accountants</w:t>
      </w:r>
      <w:r>
        <w:t xml:space="preserve"> </w:t>
      </w:r>
      <w:r>
        <w:t xml:space="preserve">in</w:t>
      </w:r>
      <w:r>
        <w:t xml:space="preserve"> </w:t>
      </w:r>
      <w:r>
        <w:rPr>
          <w:bCs/>
          <w:b/>
        </w:rPr>
        <w:t xml:space="preserve">Zurich</w:t>
      </w:r>
      <w:r>
        <w:t xml:space="preserve"> </w:t>
      </w:r>
      <w:r>
        <w:t xml:space="preserve">encounter unique challenges. These include:</w:t>
      </w:r>
    </w:p>
    <w:p>
      <w:pPr>
        <w:numPr>
          <w:ilvl w:val="0"/>
          <w:numId w:val="1002"/>
        </w:numPr>
        <w:pStyle w:val="Compact"/>
      </w:pPr>
      <w:r>
        <w:rPr>
          <w:iCs/>
          <w:i/>
        </w:rPr>
        <w:t xml:space="preserve">Navigating Swiss Regulatory Complexity:</w:t>
      </w:r>
      <w:r>
        <w:t xml:space="preserve"> </w:t>
      </w:r>
      <w:r>
        <w:t xml:space="preserve">The Swiss legal system’s emphasis on precision and detail requires meticulous attention to avoid penalties or reputational damage.</w:t>
      </w:r>
    </w:p>
    <w:p>
      <w:pPr>
        <w:numPr>
          <w:ilvl w:val="0"/>
          <w:numId w:val="1002"/>
        </w:numPr>
        <w:pStyle w:val="Compact"/>
      </w:pPr>
      <w:r>
        <w:rPr>
          <w:iCs/>
          <w:i/>
        </w:rPr>
        <w:t xml:space="preserve">Digital Transformation Pressures:</w:t>
      </w:r>
      <w:r>
        <w:t xml:space="preserve"> </w:t>
      </w:r>
      <w:r>
        <w:t xml:space="preserve">Rapid technological advancements, such as AI-driven accounting software and blockchain applications, demand continuous upskilling.</w:t>
      </w:r>
    </w:p>
    <w:p>
      <w:pPr>
        <w:numPr>
          <w:ilvl w:val="0"/>
          <w:numId w:val="1002"/>
        </w:numPr>
        <w:pStyle w:val="Compact"/>
      </w:pPr>
      <w:r>
        <w:rPr>
          <w:iCs/>
          <w:i/>
        </w:rPr>
        <w:t xml:space="preserve">Cultural Sensitivity:</w:t>
      </w:r>
      <w:r>
        <w:t xml:space="preserve"> </w:t>
      </w:r>
      <w:r>
        <w:t xml:space="preserve">Balancing the expectations of Swiss clients (e.g., privacy norms) with global business practices in a multicultural setting.</w:t>
      </w:r>
    </w:p>
    <w:p>
      <w:pPr>
        <w:numPr>
          <w:ilvl w:val="0"/>
          <w:numId w:val="1002"/>
        </w:numPr>
        <w:pStyle w:val="Compact"/>
      </w:pPr>
      <w:r>
        <w:rPr>
          <w:iCs/>
          <w:i/>
        </w:rPr>
        <w:t xml:space="preserve">Economic Volatility:</w:t>
      </w:r>
      <w:r>
        <w:t xml:space="preserve"> </w:t>
      </w:r>
      <w:r>
        <w:t xml:space="preserve">Managing financial uncertainties arising from geopolitical tensions or fluctuations in the Swiss franc’s value.</w:t>
      </w:r>
    </w:p>
    <w:p>
      <w:pPr>
        <w:pStyle w:val="FirstParagraph"/>
      </w:pPr>
      <w:r>
        <w:rPr>
          <w:bCs/>
          <w:b/>
        </w:rPr>
        <w:t xml:space="preserve">Academic Relevance of Studying Accountants in Zurich:</w:t>
      </w:r>
      <w:r>
        <w:t xml:space="preserve"> </w:t>
      </w:r>
      <w:r>
        <w:t xml:space="preserve">The academic study of accountancy in</w:t>
      </w:r>
      <w:r>
        <w:t xml:space="preserve"> </w:t>
      </w:r>
      <w:r>
        <w:rPr>
          <w:bCs/>
          <w:b/>
        </w:rPr>
        <w:t xml:space="preserve">Zurich</w:t>
      </w:r>
      <w:r>
        <w:t xml:space="preserve"> </w:t>
      </w:r>
      <w:r>
        <w:t xml:space="preserve">is indispensable for several reasons. First, it provides insights into how a jurisdiction with stringent regulatory oversight shapes professional practices. Second, it highlights the interplay between Swiss legal principles and international financial standards, offering a case study for global accounting education. Third, it emphasizes the importance of cultural competence in accounting professions—particularly in</w:t>
      </w:r>
      <w:r>
        <w:t xml:space="preserve"> </w:t>
      </w:r>
      <w:r>
        <w:rPr>
          <w:bCs/>
          <w:b/>
        </w:rPr>
        <w:t xml:space="preserve">Zurich</w:t>
      </w:r>
      <w:r>
        <w:t xml:space="preserve">, where cross-border collaboration is commonplace. Academic programs focusing on</w:t>
      </w:r>
      <w:r>
        <w:t xml:space="preserve"> </w:t>
      </w:r>
      <w:r>
        <w:rPr>
          <w:bCs/>
          <w:b/>
        </w:rPr>
        <w:t xml:space="preserve">Accountants</w:t>
      </w:r>
      <w:r>
        <w:t xml:space="preserve"> </w:t>
      </w:r>
      <w:r>
        <w:t xml:space="preserve">in this region can integrate real-world scenarios from Zurich’s financial sector, such as audit cases involving Swiss-listed firms or tax strategies for foreign investors.</w:t>
      </w:r>
    </w:p>
    <w:p>
      <w:pPr>
        <w:pStyle w:val="BodyText"/>
      </w:pPr>
      <w:r>
        <w:rPr>
          <w:bCs/>
          <w:b/>
        </w:rPr>
        <w:t xml:space="preserve">Educational and Professional Requirements:</w:t>
      </w:r>
      <w:r>
        <w:t xml:space="preserve"> </w:t>
      </w:r>
      <w:r>
        <w:t xml:space="preserve">To practice as an</w:t>
      </w:r>
      <w:r>
        <w:t xml:space="preserve"> </w:t>
      </w:r>
      <w:r>
        <w:rPr>
          <w:bCs/>
          <w:b/>
        </w:rPr>
        <w:t xml:space="preserve">Accountant</w:t>
      </w:r>
      <w:r>
        <w:t xml:space="preserve"> </w:t>
      </w:r>
      <w:r>
        <w:t xml:space="preserve">in</w:t>
      </w:r>
      <w:r>
        <w:t xml:space="preserve"> </w:t>
      </w:r>
      <w:r>
        <w:rPr>
          <w:bCs/>
          <w:b/>
        </w:rPr>
        <w:t xml:space="preserve">Zurich</w:t>
      </w:r>
      <w:r>
        <w:t xml:space="preserve">, professionals must meet rigorous educational and licensing criteria. This includes obtaining a bachelor’s degree in accounting or finance, followed by specialized certifications such as the Swiss Certified Public Accountant (CPA) designation or membership with the Association of Certified Public Accountants of Switzerland (ACPAS). Continuous professional development (CPD) is also mandatory to keep pace with evolving Swiss and international regulations. Academic institutions in Zurich, such as the University of Zurich and ETH Zürich, offer programs that align with these requirements, blending theoretical knowledge with practical experience in a dynamic financial environment.</w:t>
      </w:r>
    </w:p>
    <w:p>
      <w:pPr>
        <w:pStyle w:val="BodyText"/>
      </w:pPr>
      <w:r>
        <w:rPr>
          <w:bCs/>
          <w:b/>
        </w:rPr>
        <w:t xml:space="preserve">Conclusion:</w:t>
      </w:r>
      <w:r>
        <w:t xml:space="preserve"> </w:t>
      </w:r>
      <w:r>
        <w:t xml:space="preserve">In conclusion, the role of an</w:t>
      </w:r>
      <w:r>
        <w:t xml:space="preserve"> </w:t>
      </w:r>
      <w:r>
        <w:rPr>
          <w:bCs/>
          <w:b/>
        </w:rPr>
        <w:t xml:space="preserve">Accountant</w:t>
      </w:r>
      <w:r>
        <w:t xml:space="preserve"> </w:t>
      </w:r>
      <w:r>
        <w:t xml:space="preserve">in</w:t>
      </w:r>
      <w:r>
        <w:t xml:space="preserve"> </w:t>
      </w:r>
      <w:r>
        <w:rPr>
          <w:bCs/>
          <w:b/>
        </w:rPr>
        <w:t xml:space="preserve">Zurich</w:t>
      </w:r>
      <w:r>
        <w:t xml:space="preserve">, Switzerland, is both complex and critical to the city’s economic fabric. This academic abstract underscores the necessity of examining this profession within its unique context—where regulatory rigor meets global financial innovation. By understanding the challenges and responsibilities faced by</w:t>
      </w:r>
      <w:r>
        <w:t xml:space="preserve"> </w:t>
      </w:r>
      <w:r>
        <w:rPr>
          <w:bCs/>
          <w:b/>
        </w:rPr>
        <w:t xml:space="preserve">Accountants</w:t>
      </w:r>
      <w:r>
        <w:t xml:space="preserve"> </w:t>
      </w:r>
      <w:r>
        <w:t xml:space="preserve">in</w:t>
      </w:r>
      <w:r>
        <w:t xml:space="preserve"> </w:t>
      </w:r>
      <w:r>
        <w:rPr>
          <w:bCs/>
          <w:b/>
        </w:rPr>
        <w:t xml:space="preserve">Zurich</w:t>
      </w:r>
      <w:r>
        <w:t xml:space="preserve">, academia can better prepare future professionals to thrive in this prestigious yet demanding field. The study of accountancy in Zurich not only enriches academic discourse but also contributes to the sustainable growth of Switzerland’s financial sector.</w:t>
      </w:r>
    </w:p>
    <w:p>
      <w:pPr>
        <w:pStyle w:val="BodyText"/>
      </w:pPr>
      <w:r>
        <w:rPr>
          <w:iCs/>
          <w:i/>
        </w:rPr>
        <w:t xml:space="preserve">Keywords:</w:t>
      </w:r>
      <w:r>
        <w:t xml:space="preserve"> </w:t>
      </w:r>
      <w:r>
        <w:rPr>
          <w:bCs/>
          <w:b/>
        </w:rPr>
        <w:t xml:space="preserve">Abstract academic</w:t>
      </w:r>
      <w:r>
        <w:t xml:space="preserve">,</w:t>
      </w:r>
      <w:r>
        <w:t xml:space="preserve"> </w:t>
      </w:r>
      <w:r>
        <w:rPr>
          <w:bCs/>
          <w:b/>
        </w:rPr>
        <w:t xml:space="preserve">Accountant</w:t>
      </w:r>
      <w:r>
        <w:t xml:space="preserve">,</w:t>
      </w:r>
      <w:r>
        <w:t xml:space="preserve"> </w:t>
      </w:r>
      <w:r>
        <w:rPr>
          <w:bCs/>
          <w:b/>
        </w:rPr>
        <w:t xml:space="preserve">Zurich</w:t>
      </w:r>
      <w:r>
        <w:t xml:space="preserve">, Switzerland, Financial Compliance, Taxation, Cross-Border Transactions.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Switzerland Zurich</dc:title>
  <dc:creator/>
  <dc:language>en</dc:language>
  <cp:keywords/>
  <dcterms:created xsi:type="dcterms:W3CDTF">2026-07-23T09:11:57Z</dcterms:created>
  <dcterms:modified xsi:type="dcterms:W3CDTF">2026-07-23T09:11:57Z</dcterms:modified>
</cp:coreProperties>
</file>

<file path=docProps/custom.xml><?xml version="1.0" encoding="utf-8"?>
<Properties xmlns="http://schemas.openxmlformats.org/officeDocument/2006/custom-properties" xmlns:vt="http://schemas.openxmlformats.org/officeDocument/2006/docPropsVTypes"/>
</file>