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7" w:name="Xe51a5c5101b5c8c4d2aef72fbe772a016468f40"/>
    <w:p>
      <w:pPr>
        <w:pStyle w:val="Heading1"/>
      </w:pPr>
      <w:r>
        <w:t xml:space="preserve">Abstract Academic Document: The Role and Significance of Accountants in the United Arab Emirates Abu Dhabi</w:t>
      </w:r>
    </w:p>
    <w:p>
      <w:pPr>
        <w:pStyle w:val="FirstParagraph"/>
      </w:pPr>
      <w:r>
        <w:rPr>
          <w:bCs/>
          <w:b/>
        </w:rPr>
        <w:t xml:space="preserve">Abstract academic</w:t>
      </w:r>
      <w:r>
        <w:t xml:space="preserve"> </w:t>
      </w:r>
      <w:r>
        <w:t xml:space="preserve">research on the profession of</w:t>
      </w:r>
      <w:r>
        <w:t xml:space="preserve"> </w:t>
      </w:r>
      <w:r>
        <w:rPr>
          <w:bCs/>
          <w:b/>
        </w:rPr>
        <w:t xml:space="preserve">Accountant</w:t>
      </w:r>
      <w:r>
        <w:t xml:space="preserve"> </w:t>
      </w:r>
      <w:r>
        <w:t xml:space="preserve">within the context of the</w:t>
      </w:r>
      <w:r>
        <w:t xml:space="preserve"> </w:t>
      </w:r>
      <w:r>
        <w:rPr>
          <w:bCs/>
          <w:b/>
        </w:rPr>
        <w:t xml:space="preserve">United Arab Emirates Abu Dhabi</w:t>
      </w:r>
      <w:r>
        <w:t xml:space="preserve"> </w:t>
      </w:r>
      <w:r>
        <w:t xml:space="preserve">necessitates a comprehensive examination of the evolving economic landscape, regulatory frameworks, and professional demands unique to this region. This document explores how accountants in Abu Dhabi contribute to both individual and organizational financial health while navigating local and global challenges. Given Abu Dhabi's strategic position as a hub for trade, investment, and innovation within the Gulf Cooperation Council (GCC), the role of accountants extends beyond mere bookkeeping to encompass strategic decision-making, risk management, and compliance with stringent financial regulations.</w:t>
      </w:r>
    </w:p>
    <w:bookmarkStart w:id="20" w:name="introduction"/>
    <w:p>
      <w:pPr>
        <w:pStyle w:val="Heading2"/>
      </w:pPr>
      <w:r>
        <w:t xml:space="preserve">Introduction</w:t>
      </w:r>
    </w:p>
    <w:p>
      <w:pPr>
        <w:pStyle w:val="FirstParagraph"/>
      </w:pPr>
      <w:r>
        <w:t xml:space="preserve">The</w:t>
      </w:r>
      <w:r>
        <w:t xml:space="preserve"> </w:t>
      </w:r>
      <w:r>
        <w:rPr>
          <w:bCs/>
          <w:b/>
        </w:rPr>
        <w:t xml:space="preserve">United Arab Emirates Abu Dhabi</w:t>
      </w:r>
      <w:r>
        <w:t xml:space="preserve"> </w:t>
      </w:r>
      <w:r>
        <w:t xml:space="preserve">has emerged as a critical economic center in the Middle East, driven by its vision for sustainable development through initiatives such as "Abu Dhabi Economic Vision 2030." This transformation has intensified the demand for skilled</w:t>
      </w:r>
      <w:r>
        <w:t xml:space="preserve"> </w:t>
      </w:r>
      <w:r>
        <w:rPr>
          <w:bCs/>
          <w:b/>
        </w:rPr>
        <w:t xml:space="preserve">Accountants</w:t>
      </w:r>
      <w:r>
        <w:t xml:space="preserve"> </w:t>
      </w:r>
      <w:r>
        <w:t xml:space="preserve">who can support businesses in adapting to dynamic market conditions while adhering to international standards. The academic study of accountancy in this region is therefore not only essential for understanding local practices but also for aligning them with global financial systems. This abstract academic document aims to dissect the multifaceted role of</w:t>
      </w:r>
      <w:r>
        <w:t xml:space="preserve"> </w:t>
      </w:r>
      <w:r>
        <w:rPr>
          <w:bCs/>
          <w:b/>
        </w:rPr>
        <w:t xml:space="preserve">Accountants</w:t>
      </w:r>
      <w:r>
        <w:t xml:space="preserve"> </w:t>
      </w:r>
      <w:r>
        <w:t xml:space="preserve">in Abu Dhabi, emphasizing their contributions to economic growth, regulatory compliance, and technological integration.</w:t>
      </w:r>
    </w:p>
    <w:bookmarkEnd w:id="20"/>
    <w:bookmarkStart w:id="21" w:name="Xb54c3315603cffc99ef94a623a6d3cbd6fbc6cb"/>
    <w:p>
      <w:pPr>
        <w:pStyle w:val="Heading2"/>
      </w:pPr>
      <w:r>
        <w:t xml:space="preserve">The Role and Responsibilities of Accountants in Abu Dhabi</w:t>
      </w:r>
    </w:p>
    <w:p>
      <w:pPr>
        <w:pStyle w:val="FirstParagraph"/>
      </w:pPr>
      <w:r>
        <w:t xml:space="preserve">In the</w:t>
      </w:r>
      <w:r>
        <w:t xml:space="preserve"> </w:t>
      </w:r>
      <w:r>
        <w:rPr>
          <w:bCs/>
          <w:b/>
        </w:rPr>
        <w:t xml:space="preserve">United Arab Emirates Abu Dhabi</w:t>
      </w:r>
      <w:r>
        <w:t xml:space="preserve">,</w:t>
      </w:r>
      <w:r>
        <w:t xml:space="preserve"> </w:t>
      </w:r>
      <w:r>
        <w:rPr>
          <w:bCs/>
          <w:b/>
        </w:rPr>
        <w:t xml:space="preserve">Accountants</w:t>
      </w:r>
      <w:r>
        <w:t xml:space="preserve"> </w:t>
      </w:r>
      <w:r>
        <w:t xml:space="preserve">play a pivotal role in ensuring financial transparency, accuracy, and accountability across both public and private sectors. Their responsibilities range from preparing financial statements for regulatory bodies like the Central Bank of the UAE to advising corporations on tax optimization strategies under local and international laws. The rapid expansion of industries such as real estate, healthcare, and renewable energy has further amplified the need for accountants who can manage complex financial transactions while mitigating risks associated with cross-border operations.</w:t>
      </w:r>
    </w:p>
    <w:p>
      <w:pPr>
        <w:pStyle w:val="BodyText"/>
      </w:pPr>
      <w:r>
        <w:t xml:space="preserve">Moreover,</w:t>
      </w:r>
      <w:r>
        <w:t xml:space="preserve"> </w:t>
      </w:r>
      <w:r>
        <w:rPr>
          <w:bCs/>
          <w:b/>
        </w:rPr>
        <w:t xml:space="preserve">Accountants</w:t>
      </w:r>
      <w:r>
        <w:t xml:space="preserve"> </w:t>
      </w:r>
      <w:r>
        <w:t xml:space="preserve">in Abu Dhabi are instrumental in supporting government initiatives aimed at diversifying the economy. For instance, they assist organizations in aligning their financial practices with Abu Dhabi’s National Transformation Program (NTP), which prioritizes sustainability and innovation. This requires a deep understanding of both traditional accounting principles and contemporary tools such as data analytics for financial forecasting.</w:t>
      </w:r>
    </w:p>
    <w:bookmarkEnd w:id="21"/>
    <w:bookmarkStart w:id="22" w:name="X62d17e53bbf8a31003d54fcbee81fb427b2da53"/>
    <w:p>
      <w:pPr>
        <w:pStyle w:val="Heading2"/>
      </w:pPr>
      <w:r>
        <w:t xml:space="preserve">Challenges and Opportunities in the Accounting Profession</w:t>
      </w:r>
    </w:p>
    <w:p>
      <w:pPr>
        <w:pStyle w:val="FirstParagraph"/>
      </w:pPr>
      <w:r>
        <w:t xml:space="preserve">The</w:t>
      </w:r>
      <w:r>
        <w:t xml:space="preserve"> </w:t>
      </w:r>
      <w:r>
        <w:rPr>
          <w:bCs/>
          <w:b/>
        </w:rPr>
        <w:t xml:space="preserve">United Arab Emirates Abu Dhabi</w:t>
      </w:r>
      <w:r>
        <w:t xml:space="preserve"> </w:t>
      </w:r>
      <w:r>
        <w:t xml:space="preserve">presents unique challenges for</w:t>
      </w:r>
      <w:r>
        <w:t xml:space="preserve"> </w:t>
      </w:r>
      <w:r>
        <w:rPr>
          <w:bCs/>
          <w:b/>
        </w:rPr>
        <w:t xml:space="preserve">Accountants</w:t>
      </w:r>
      <w:r>
        <w:t xml:space="preserve">, including rapid economic diversification, stringent regulatory environments, and a highly competitive market. The transition from an oil-dependent economy to one driven by knowledge-based industries has necessitated a shift in the skill sets required of accountants. For example, professionals must now be adept at leveraging financial technologies like blockchain for secure transactions or AI-driven tools for auditing.</w:t>
      </w:r>
    </w:p>
    <w:p>
      <w:pPr>
        <w:pStyle w:val="BodyText"/>
      </w:pPr>
      <w:r>
        <w:t xml:space="preserve">However, these challenges are accompanied by significant opportunities. Abu Dhabi’s growing emphasis on international trade and investment has created demand for accountants with expertise in cross-border taxation and multinational corporate finance. Additionally, the UAE’s commitment to fostering a knowledge-based economy through institutions like the Abu Dhabi Chamber of Commerce and Industry (ADCCI) offers</w:t>
      </w:r>
      <w:r>
        <w:t xml:space="preserve"> </w:t>
      </w:r>
      <w:r>
        <w:rPr>
          <w:bCs/>
          <w:b/>
        </w:rPr>
        <w:t xml:space="preserve">Accountants</w:t>
      </w:r>
      <w:r>
        <w:t xml:space="preserve"> </w:t>
      </w:r>
      <w:r>
        <w:t xml:space="preserve">opportunities for professional development, including certifications such as Chartered Accountancy (CA) or Certified Public Accountant (CPA).</w:t>
      </w:r>
    </w:p>
    <w:bookmarkEnd w:id="22"/>
    <w:bookmarkStart w:id="23" w:name="X5eb758708860878143e141060747af015dc304c"/>
    <w:p>
      <w:pPr>
        <w:pStyle w:val="Heading2"/>
      </w:pPr>
      <w:r>
        <w:t xml:space="preserve">Regulatory Frameworks and Compliance Standards</w:t>
      </w:r>
    </w:p>
    <w:p>
      <w:pPr>
        <w:pStyle w:val="FirstParagraph"/>
      </w:pPr>
      <w:r>
        <w:t xml:space="preserve">The regulatory landscape in the</w:t>
      </w:r>
      <w:r>
        <w:t xml:space="preserve"> </w:t>
      </w:r>
      <w:r>
        <w:rPr>
          <w:bCs/>
          <w:b/>
        </w:rPr>
        <w:t xml:space="preserve">United Arab Emirates Abu Dhabi</w:t>
      </w:r>
      <w:r>
        <w:t xml:space="preserve"> </w:t>
      </w:r>
      <w:r>
        <w:t xml:space="preserve">is shaped by a blend of local laws and international standards. Key frameworks include the UAE Financial Regulations, which mandate transparency in financial reporting, and the International Financial Reporting Standards (IFRS) adopted by Emirati entities.</w:t>
      </w:r>
      <w:r>
        <w:t xml:space="preserve"> </w:t>
      </w:r>
      <w:r>
        <w:rPr>
          <w:bCs/>
          <w:b/>
        </w:rPr>
        <w:t xml:space="preserve">Accountants</w:t>
      </w:r>
      <w:r>
        <w:t xml:space="preserve"> </w:t>
      </w:r>
      <w:r>
        <w:t xml:space="preserve">must navigate these regulations to ensure compliance with both domestic authorities like the Ministry of Finance and global bodies such as the International Accounting Standards Board (IASB).</w:t>
      </w:r>
    </w:p>
    <w:p>
      <w:pPr>
        <w:pStyle w:val="BodyText"/>
      </w:pPr>
      <w:r>
        <w:t xml:space="preserve">A notable example is the UAE’s recent implementation of Value Added Tax (VAT) in 2018, which required accountants to recalibrate their practices for tax compliance. In Abu Dhabi, this has been further complicated by sector-specific regulations, such as those governing real estate transactions under the Real Estate Regulatory Agency (RERA). Thus,</w:t>
      </w:r>
      <w:r>
        <w:t xml:space="preserve"> </w:t>
      </w:r>
      <w:r>
        <w:rPr>
          <w:bCs/>
          <w:b/>
        </w:rPr>
        <w:t xml:space="preserve">Accountants</w:t>
      </w:r>
      <w:r>
        <w:t xml:space="preserve"> </w:t>
      </w:r>
      <w:r>
        <w:t xml:space="preserve">must remain vigilant about regulatory updates and continuously update their expertise through academic and professional training.</w:t>
      </w:r>
    </w:p>
    <w:bookmarkEnd w:id="23"/>
    <w:bookmarkStart w:id="24" w:name="X79dbda70932b008ac95f201796cd883c0fb07d6"/>
    <w:p>
      <w:pPr>
        <w:pStyle w:val="Heading2"/>
      </w:pPr>
      <w:r>
        <w:t xml:space="preserve">Technological Advancements in Accounting Practices</w:t>
      </w:r>
    </w:p>
    <w:p>
      <w:pPr>
        <w:pStyle w:val="FirstParagraph"/>
      </w:pPr>
      <w:r>
        <w:t xml:space="preserve">The integration of technology into accounting practices has been a transformative force in the</w:t>
      </w:r>
      <w:r>
        <w:t xml:space="preserve"> </w:t>
      </w:r>
      <w:r>
        <w:rPr>
          <w:bCs/>
          <w:b/>
        </w:rPr>
        <w:t xml:space="preserve">United Arab Emirates Abu Dhabi</w:t>
      </w:r>
      <w:r>
        <w:t xml:space="preserve">. Cloud-based accounting software, artificial intelligence (AI), and blockchain technologies are increasingly being adopted by businesses to streamline processes and enhance accuracy. For instance, firms like Deloitte and PwC in Abu Dhabi have implemented AI tools to automate data entry, reduce errors in financial reporting, and detect fraud more efficiently.</w:t>
      </w:r>
    </w:p>
    <w:p>
      <w:pPr>
        <w:pStyle w:val="BodyText"/>
      </w:pPr>
      <w:r>
        <w:t xml:space="preserve">Furthermore, the rise of e-government services in the UAE has necessitated</w:t>
      </w:r>
      <w:r>
        <w:t xml:space="preserve"> </w:t>
      </w:r>
      <w:r>
        <w:rPr>
          <w:bCs/>
          <w:b/>
        </w:rPr>
        <w:t xml:space="preserve">Accountants</w:t>
      </w:r>
      <w:r>
        <w:t xml:space="preserve"> </w:t>
      </w:r>
      <w:r>
        <w:t xml:space="preserve">to be proficient in digital platforms such as the UAE’s "E-Registration" system for businesses. These advancements not only improve operational efficiency but also position Abu Dhabi as a leader in adopting cutting-edge financial technologies within the GCC.</w:t>
      </w:r>
    </w:p>
    <w:bookmarkEnd w:id="24"/>
    <w:bookmarkStart w:id="25" w:name="Xb9a83fe8d0e522819277f9f183d1942393c6e10"/>
    <w:p>
      <w:pPr>
        <w:pStyle w:val="Heading2"/>
      </w:pPr>
      <w:r>
        <w:t xml:space="preserve">Educational and Professional Development Opportunities</w:t>
      </w:r>
    </w:p>
    <w:p>
      <w:pPr>
        <w:pStyle w:val="FirstParagraph"/>
      </w:pPr>
      <w:r>
        <w:t xml:space="preserve">To meet the growing demands of</w:t>
      </w:r>
      <w:r>
        <w:t xml:space="preserve"> </w:t>
      </w:r>
      <w:r>
        <w:rPr>
          <w:bCs/>
          <w:b/>
        </w:rPr>
        <w:t xml:space="preserve">Accountants</w:t>
      </w:r>
      <w:r>
        <w:t xml:space="preserve"> </w:t>
      </w:r>
      <w:r>
        <w:t xml:space="preserve">in the</w:t>
      </w:r>
      <w:r>
        <w:t xml:space="preserve"> </w:t>
      </w:r>
      <w:r>
        <w:rPr>
          <w:bCs/>
          <w:b/>
        </w:rPr>
        <w:t xml:space="preserve">United Arab Emirates Abu Dhabi</w:t>
      </w:r>
      <w:r>
        <w:t xml:space="preserve">, academic institutions and professional bodies have collaborated to offer specialized programs. Universities such as Zayed University and Khalifa University provide degrees in accounting that emphasize both theoretical knowledge and practical skills relevant to Emirati industries. Additionally, professional certifications like the ACCA (Association of Chartered Certified Accountants) or CIMA (Chartered Institute of Management Accountants) are increasingly valued by employers in Abu Dhabi.</w:t>
      </w:r>
    </w:p>
    <w:p>
      <w:pPr>
        <w:pStyle w:val="BodyText"/>
      </w:pPr>
      <w:r>
        <w:t xml:space="preserve">Continuing education is also a cornerstone of professional growth for</w:t>
      </w:r>
      <w:r>
        <w:t xml:space="preserve"> </w:t>
      </w:r>
      <w:r>
        <w:rPr>
          <w:bCs/>
          <w:b/>
        </w:rPr>
        <w:t xml:space="preserve">Accountants</w:t>
      </w:r>
      <w:r>
        <w:t xml:space="preserve"> </w:t>
      </w:r>
      <w:r>
        <w:t xml:space="preserve">in this region. Workshops, seminars, and online courses focused on topics such as forensic accounting, cybersecurity for financial data, and sustainable finance are regularly hosted by organizations like the Institute of Chartered Accountants of England and Wales (ICAEW).</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Accountant</w:t>
      </w:r>
      <w:r>
        <w:t xml:space="preserve"> </w:t>
      </w:r>
      <w:r>
        <w:t xml:space="preserve">profession in the</w:t>
      </w:r>
      <w:r>
        <w:t xml:space="preserve"> </w:t>
      </w:r>
      <w:r>
        <w:rPr>
          <w:bCs/>
          <w:b/>
        </w:rPr>
        <w:t xml:space="preserve">United Arab Emirates Abu Dhabi</w:t>
      </w:r>
      <w:r>
        <w:t xml:space="preserve"> </w:t>
      </w:r>
      <w:r>
        <w:t xml:space="preserve">is at a pivotal juncture, shaped by economic diversification, technological innovation, and regulatory evolution. This abstract academic document underscores the critical role of accountants in driving financial transparency and supporting Abu Dhabi’s vision for sustainable development. As the region continues to grow as a global financial hub, the demand for skilled and adaptable</w:t>
      </w:r>
      <w:r>
        <w:t xml:space="preserve"> </w:t>
      </w:r>
      <w:r>
        <w:rPr>
          <w:bCs/>
          <w:b/>
        </w:rPr>
        <w:t xml:space="preserve">Accountants</w:t>
      </w:r>
      <w:r>
        <w:t xml:space="preserve"> </w:t>
      </w:r>
      <w:r>
        <w:t xml:space="preserve">will only increase, underscoring the need for robust academic research and professional training programs tailored to this dynamic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2026-07-21T10:47:30Z</dcterms:created>
  <dcterms:modified xsi:type="dcterms:W3CDTF">2026-07-21T10:47:30Z</dcterms:modified>
</cp:coreProperties>
</file>

<file path=docProps/custom.xml><?xml version="1.0" encoding="utf-8"?>
<Properties xmlns="http://schemas.openxmlformats.org/officeDocument/2006/custom-properties" xmlns:vt="http://schemas.openxmlformats.org/officeDocument/2006/docPropsVTypes"/>
</file>