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7bb84f2255acb4e0334fe955ece0c0ea6024cc"/>
    <w:p>
      <w:pPr>
        <w:pStyle w:val="Heading1"/>
      </w:pPr>
      <w:r>
        <w:t xml:space="preserve">Abstract Academic Document: The Role of Accountants in the United Kingdom Birmingham</w:t>
      </w:r>
    </w:p>
    <w:p>
      <w:pPr>
        <w:pStyle w:val="FirstParagraph"/>
      </w:pPr>
      <w:r>
        <w:t xml:space="preserve">In the dynamic economic landscape of</w:t>
      </w:r>
      <w:r>
        <w:t xml:space="preserve"> </w:t>
      </w:r>
      <w:r>
        <w:rPr>
          <w:bCs/>
          <w:b/>
        </w:rPr>
        <w:t xml:space="preserve">United Kingdom Birmingham</w:t>
      </w:r>
      <w:r>
        <w:t xml:space="preserve">, accountants serve as critical pillars of financial stability, regulatory compliance, and strategic decision-making for businesses and individuals alike. This academic abstract explores the multifaceted responsibilities of accountants operating within Birmingham’s unique socio-economic environment, emphasizing their significance in fostering growth, ensuring adherence to legal frameworks, and addressing contemporary challenges faced by the profession in this vibrant city. By analyzing the interplay between professional practices, regional economic dynamics, and global financial trends, this document underscores how</w:t>
      </w:r>
      <w:r>
        <w:t xml:space="preserve"> </w:t>
      </w:r>
      <w:r>
        <w:rPr>
          <w:bCs/>
          <w:b/>
        </w:rPr>
        <w:t xml:space="preserve">Accountant</w:t>
      </w:r>
      <w:r>
        <w:t xml:space="preserve"> </w:t>
      </w:r>
      <w:r>
        <w:t xml:space="preserve">roles are indispensable to Birmingham’s status as a thriving hub of commerce and innovation within the United Kingdom.</w:t>
      </w:r>
    </w:p>
    <w:bookmarkStart w:id="20" w:name="X36034cc29c3f1309056b0b2ae039b2bccf3c802"/>
    <w:p>
      <w:pPr>
        <w:pStyle w:val="Heading2"/>
      </w:pPr>
      <w:r>
        <w:t xml:space="preserve">The Economic Context of Birmingham: A Strategic Nexus for Accountants</w:t>
      </w:r>
    </w:p>
    <w:p>
      <w:pPr>
        <w:pStyle w:val="FirstParagraph"/>
      </w:pPr>
      <w:r>
        <w:rPr>
          <w:bCs/>
          <w:b/>
        </w:rPr>
        <w:t xml:space="preserve">United Kingdom Birmingham</w:t>
      </w:r>
      <w:r>
        <w:t xml:space="preserve">, recognized as the second-largest city in England, holds a pivotal position in the UK’s economic framework. With its diverse economy encompassing sectors such as manufacturing, finance, technology, and creative industries, Birmingham presents a unique ecosystem where accountants must navigate complex financial landscapes. The city’s status as a major regional center for trade and investment necessitates robust financial oversight to ensure businesses remain competitive while complying with evolving regulations. Accountants in Birmingham are thus tasked with not only managing the day-to-day financial operations of enterprises but also providing strategic insights that align with broader economic goals, such as fostering entrepreneurship and attracting foreign direct investment.</w:t>
      </w:r>
    </w:p>
    <w:p>
      <w:pPr>
        <w:pStyle w:val="BodyText"/>
      </w:pPr>
      <w:r>
        <w:t xml:space="preserve">The role of an</w:t>
      </w:r>
      <w:r>
        <w:t xml:space="preserve"> </w:t>
      </w:r>
      <w:r>
        <w:rPr>
          <w:bCs/>
          <w:b/>
        </w:rPr>
        <w:t xml:space="preserve">Accountant</w:t>
      </w:r>
      <w:r>
        <w:t xml:space="preserve"> </w:t>
      </w:r>
      <w:r>
        <w:t xml:space="preserve">extends beyond traditional bookkeeping duties. In Birmingham’s context, they act as advisors to business owners, helping them optimize tax strategies under UK legislation, manage cash flow during periods of economic uncertainty, and prepare audited financial statements for stakeholders. Given the city’s proximity to international markets through its transport networks and trade routes, accountants also play a vital role in advising firms on cross-border transactions and currency exchange risks.</w:t>
      </w:r>
    </w:p>
    <w:bookmarkEnd w:id="20"/>
    <w:bookmarkStart w:id="21" w:name="X5ae7dfc0a5e0a3c0a3fc64dcfaa6439308caa7c"/>
    <w:p>
      <w:pPr>
        <w:pStyle w:val="Heading2"/>
      </w:pPr>
      <w:r>
        <w:t xml:space="preserve">Key Responsibilities of Accountants in Birmingham</w:t>
      </w:r>
    </w:p>
    <w:p>
      <w:pPr>
        <w:pStyle w:val="FirstParagraph"/>
      </w:pPr>
      <w:r>
        <w:t xml:space="preserve">The responsibilities of an</w:t>
      </w:r>
      <w:r>
        <w:t xml:space="preserve"> </w:t>
      </w:r>
      <w:r>
        <w:rPr>
          <w:bCs/>
          <w:b/>
        </w:rPr>
        <w:t xml:space="preserve">Accountant</w:t>
      </w:r>
      <w:r>
        <w:t xml:space="preserve"> </w:t>
      </w:r>
      <w:r>
        <w:t xml:space="preserve">in</w:t>
      </w:r>
      <w:r>
        <w:t xml:space="preserve"> </w:t>
      </w:r>
      <w:r>
        <w:rPr>
          <w:bCs/>
          <w:b/>
        </w:rPr>
        <w:t xml:space="preserve">United Kingdom Birmingham</w:t>
      </w:r>
      <w:r>
        <w:t xml:space="preserve"> </w:t>
      </w:r>
      <w:r>
        <w:t xml:space="preserve">are multifaceted, reflecting the diverse needs of clients ranging from small start-ups to multinational corporations. Core duties include:</w:t>
      </w:r>
    </w:p>
    <w:p>
      <w:pPr>
        <w:numPr>
          <w:ilvl w:val="0"/>
          <w:numId w:val="1001"/>
        </w:numPr>
        <w:pStyle w:val="Compact"/>
      </w:pPr>
      <w:r>
        <w:rPr>
          <w:bCs/>
          <w:b/>
        </w:rPr>
        <w:t xml:space="preserve">Tax Compliance and Advisory Services:</w:t>
      </w:r>
      <w:r>
        <w:t xml:space="preserve"> </w:t>
      </w:r>
      <w:r>
        <w:t xml:space="preserve">Accountants ensure businesses adhere to HM Revenue &amp; Customs (HMRC) regulations, including VAT reporting, corporation tax submissions, and personal tax planning for individuals.</w:t>
      </w:r>
    </w:p>
    <w:p>
      <w:pPr>
        <w:numPr>
          <w:ilvl w:val="0"/>
          <w:numId w:val="1001"/>
        </w:numPr>
        <w:pStyle w:val="Compact"/>
      </w:pPr>
      <w:r>
        <w:rPr>
          <w:bCs/>
          <w:b/>
        </w:rPr>
        <w:t xml:space="preserve">Financial Reporting and Auditing:</w:t>
      </w:r>
      <w:r>
        <w:t xml:space="preserve"> </w:t>
      </w:r>
      <w:r>
        <w:t xml:space="preserve">Preparing accurate financial statements in accordance with International Financial Reporting Standards (IFRS) or UK Generally Accepted Accounting Principles (GAAP) is essential for transparency and regulatory compliance.</w:t>
      </w:r>
    </w:p>
    <w:p>
      <w:pPr>
        <w:numPr>
          <w:ilvl w:val="0"/>
          <w:numId w:val="1001"/>
        </w:numPr>
        <w:pStyle w:val="Compact"/>
      </w:pPr>
      <w:r>
        <w:rPr>
          <w:bCs/>
          <w:b/>
        </w:rPr>
        <w:t xml:space="preserve">Budgeting and Forecasting:</w:t>
      </w:r>
      <w:r>
        <w:t xml:space="preserve"> </w:t>
      </w:r>
      <w:r>
        <w:t xml:space="preserve">Accountants assist organizations in creating realistic budgets, analyzing financial performance, and forecasting future revenue streams to support strategic planning.</w:t>
      </w:r>
    </w:p>
    <w:p>
      <w:pPr>
        <w:numPr>
          <w:ilvl w:val="0"/>
          <w:numId w:val="1001"/>
        </w:numPr>
        <w:pStyle w:val="Compact"/>
      </w:pPr>
      <w:r>
        <w:rPr>
          <w:bCs/>
          <w:b/>
        </w:rPr>
        <w:t xml:space="preserve">Risk Management:</w:t>
      </w:r>
      <w:r>
        <w:t xml:space="preserve"> </w:t>
      </w:r>
      <w:r>
        <w:t xml:space="preserve">Identifying financial risks such as liquidity crises, fraud vulnerabilities, or non-compliance penalties is a critical function of an accountant’s role in Birmingham’s competitive market.</w:t>
      </w:r>
    </w:p>
    <w:p>
      <w:pPr>
        <w:pStyle w:val="FirstParagraph"/>
      </w:pPr>
      <w:r>
        <w:t xml:space="preserve">In addition to these responsibilities, accountants in Birmingham often engage in advisory roles related to business expansion, mergers and acquisitions (M&amp;A), and corporate restructuring. The city’s growing fintech sector has also increased demand for accountants specializing in digital finance, blockchain technologies, and data-driven financial analytics.</w:t>
      </w:r>
    </w:p>
    <w:bookmarkEnd w:id="21"/>
    <w:bookmarkStart w:id="22" w:name="X58609a6f4e94aa06d9c4c25fd0b52fabd329fd4"/>
    <w:p>
      <w:pPr>
        <w:pStyle w:val="Heading2"/>
      </w:pPr>
      <w:r>
        <w:t xml:space="preserve">The Impact of Regulatory Changes on Accountants in Birmingham</w:t>
      </w:r>
    </w:p>
    <w:p>
      <w:pPr>
        <w:pStyle w:val="FirstParagraph"/>
      </w:pPr>
      <w:r>
        <w:t xml:space="preserve">The regulatory environment for</w:t>
      </w:r>
      <w:r>
        <w:t xml:space="preserve"> </w:t>
      </w:r>
      <w:r>
        <w:rPr>
          <w:bCs/>
          <w:b/>
        </w:rPr>
        <w:t xml:space="preserve">Accountant</w:t>
      </w:r>
      <w:r>
        <w:t xml:space="preserve">s in</w:t>
      </w:r>
      <w:r>
        <w:t xml:space="preserve"> </w:t>
      </w:r>
      <w:r>
        <w:rPr>
          <w:bCs/>
          <w:b/>
        </w:rPr>
        <w:t xml:space="preserve">United Kingdom Birmingham</w:t>
      </w:r>
      <w:r>
        <w:t xml:space="preserve"> </w:t>
      </w:r>
      <w:r>
        <w:t xml:space="preserve">is continuously evolving. Post-Brexit adjustments to trade policies, changes in tax laws, and the introduction of new accounting standards necessitate a high degree of adaptability among professionals. For instance, the UK’s departure from the European Union has introduced complexities in cross-border financial reporting and VAT rules for businesses operating in Birmingham’s international trade corridors. Accountants must therefore stay abreast of legislative updates to provide accurate guidance to clients navigating these shifts.</w:t>
      </w:r>
    </w:p>
    <w:p>
      <w:pPr>
        <w:pStyle w:val="BodyText"/>
      </w:pPr>
      <w:r>
        <w:t xml:space="preserve">Moreover, the rise of digital technologies has transformed traditional accounting practices. Cloud-based accounting software, AI-driven financial analytics tools, and automated audit systems have become integral to modern accounting workflows in Birmingham. While these advancements improve efficiency, they also require accountants to upskill in areas such as cybersecurity protocols for financial data and ethical use of AI in decision-making processes.</w:t>
      </w:r>
    </w:p>
    <w:bookmarkEnd w:id="22"/>
    <w:bookmarkStart w:id="23" w:name="Xca7b6bebe30e495ae9402dcb02ae656eb54eb83"/>
    <w:p>
      <w:pPr>
        <w:pStyle w:val="Heading2"/>
      </w:pPr>
      <w:r>
        <w:t xml:space="preserve">The Role of Accountants in Supporting Small and Medium Enterprises (SMEs)</w:t>
      </w:r>
    </w:p>
    <w:p>
      <w:pPr>
        <w:pStyle w:val="FirstParagraph"/>
      </w:pPr>
      <w:r>
        <w:t xml:space="preserve">Birmingham is home to a significant number of SMEs, which form the backbone of its economy. For these businesses,</w:t>
      </w:r>
      <w:r>
        <w:t xml:space="preserve"> </w:t>
      </w:r>
      <w:r>
        <w:rPr>
          <w:bCs/>
          <w:b/>
        </w:rPr>
        <w:t xml:space="preserve">Accountant</w:t>
      </w:r>
      <w:r>
        <w:t xml:space="preserve">s provide essential support in managing limited financial resources, accessing funding opportunities, and complying with statutory requirements. In particular, accountants often assist SMEs in preparing grant applications for government-backed schemes or navigating the complexities of HMRC’s Making Tax Digital (MTD) initiative.</w:t>
      </w:r>
    </w:p>
    <w:p>
      <w:pPr>
        <w:pStyle w:val="BodyText"/>
      </w:pPr>
      <w:r>
        <w:t xml:space="preserve">The importance of accountants to Birmingham’s SME sector is underscored by their ability to offer tailored financial strategies that align with the specific needs of local businesses. For example, accountants may help a small manufacturing firm optimize its supply chain costs or advise a retail startup on pricing models that maximize profitability while remaining compliant with UK consumer protection laws.</w:t>
      </w:r>
    </w:p>
    <w:bookmarkEnd w:id="23"/>
    <w:bookmarkStart w:id="24" w:name="Xb4026667ef31410287132600f96a96a7477874d"/>
    <w:p>
      <w:pPr>
        <w:pStyle w:val="Heading2"/>
      </w:pPr>
      <w:r>
        <w:t xml:space="preserve">Challenges and Opportunities for Accountants in Birmingham</w:t>
      </w:r>
    </w:p>
    <w:p>
      <w:pPr>
        <w:pStyle w:val="FirstParagraph"/>
      </w:pPr>
      <w:r>
        <w:t xml:space="preserve">The profession of</w:t>
      </w:r>
      <w:r>
        <w:t xml:space="preserve"> </w:t>
      </w:r>
      <w:r>
        <w:rPr>
          <w:bCs/>
          <w:b/>
        </w:rPr>
        <w:t xml:space="preserve">Accountant</w:t>
      </w:r>
      <w:r>
        <w:t xml:space="preserve">s in</w:t>
      </w:r>
      <w:r>
        <w:t xml:space="preserve"> </w:t>
      </w:r>
      <w:r>
        <w:rPr>
          <w:bCs/>
          <w:b/>
        </w:rPr>
        <w:t xml:space="preserve">United Kingdom Birmingham</w:t>
      </w:r>
      <w:r>
        <w:t xml:space="preserve"> </w:t>
      </w:r>
      <w:r>
        <w:t xml:space="preserve">is not without challenges. One significant hurdle is the increasing competition from automated accounting systems, which can perform tasks such as payroll processing or invoice generation with minimal human intervention. To remain relevant, accountants must focus on value-added services such as strategic financial planning and risk mitigation.</w:t>
      </w:r>
    </w:p>
    <w:p>
      <w:pPr>
        <w:pStyle w:val="BodyText"/>
      </w:pPr>
      <w:r>
        <w:t xml:space="preserve">Another challenge lies in addressing the skills gap within the profession. As Birmingham’s economy diversifies into sectors like green energy and sustainable development, there is a growing demand for accountants with expertise in environmental accounting, carbon footprint assessments, and ESG (Environmental, Social, Governance) reporting. This shift presents an opportunity for accountants to specialize in niche areas that align with global sustainability goals.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United Kingdom Birmingham</w:t>
      </w:r>
      <w:r>
        <w:t xml:space="preserve"> </w:t>
      </w:r>
      <w:r>
        <w:t xml:space="preserve">is both complex and indispensable. As stewards of financial integrity, they contribute to the city’s economic resilience by ensuring compliance with regulatory frameworks, supporting business growth, and adapting to technological advancements. The evolving demands of Birmingham’s economy necessitate a continuous commitment to professional development and innovation among accountants. By leveraging their expertise in a rapidly changing landscape,</w:t>
      </w:r>
      <w:r>
        <w:t xml:space="preserve"> </w:t>
      </w:r>
      <w:r>
        <w:rPr>
          <w:bCs/>
          <w:b/>
        </w:rPr>
        <w:t xml:space="preserve">Accountant</w:t>
      </w:r>
      <w:r>
        <w:t xml:space="preserve">s in Birmingham will remain pivotal to the city’s sustained prosperity as a key economic driver within the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2026-07-23T09:44:25Z</dcterms:created>
  <dcterms:modified xsi:type="dcterms:W3CDTF">2026-07-23T09:44:25Z</dcterms:modified>
</cp:coreProperties>
</file>

<file path=docProps/custom.xml><?xml version="1.0" encoding="utf-8"?>
<Properties xmlns="http://schemas.openxmlformats.org/officeDocument/2006/custom-properties" xmlns:vt="http://schemas.openxmlformats.org/officeDocument/2006/docPropsVTypes"/>
</file>