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0c3d3e4d85de6ffc37766b4501af78b808185ac"/>
    <w:p>
      <w:pPr>
        <w:pStyle w:val="Heading1"/>
      </w:pPr>
      <w:r>
        <w:t xml:space="preserve">Abstract Academic Document: The Role of Accountants in the United States, San Francisco</w:t>
      </w:r>
    </w:p>
    <w:p>
      <w:pPr>
        <w:pStyle w:val="FirstParagraph"/>
      </w:pPr>
      <w:r>
        <w:t xml:space="preserve">The academic exploration of accountancy within the context of the United States, specifically in San Francisco, presents a multifaceted narrative that intertwines professional responsibility with regional economic dynamics. This abstract aims to dissect the significance of accountants as pivotal figures in maintaining financial integrity and regulatory compliance within one of the most economically vibrant cities in North America. The discourse will focus on the unique challenges, opportunities, and evolving responsibilities of accountants operating in San Francisco’s dynamic financial ecosystem.</w:t>
      </w:r>
    </w:p>
    <w:bookmarkStart w:id="20" w:name="X11152677d8b44db686a6e1095c765846d5bf975"/>
    <w:p>
      <w:pPr>
        <w:pStyle w:val="Heading2"/>
      </w:pPr>
      <w:r>
        <w:t xml:space="preserve">The Evolution of Accountancy in San Francisco</w:t>
      </w:r>
    </w:p>
    <w:p>
      <w:pPr>
        <w:pStyle w:val="FirstParagraph"/>
      </w:pPr>
      <w:r>
        <w:t xml:space="preserve">San Francisco, a hub for innovation and entrepreneurship within the United States, has long been a focal point for financial professionals. The city’s reputation as a global center for technology and finance has attracted businesses ranging from startups to multinational corporations. In this environment, accountants play an indispensable role in ensuring that financial operations align with both local and federal regulations. Historically, the profession of accounting in San Francisco has evolved alongside the city’s economic transformation—from its early days as a port city to its current status as a tech-driven metropolis.</w:t>
      </w:r>
    </w:p>
    <w:p>
      <w:pPr>
        <w:pStyle w:val="BodyText"/>
      </w:pPr>
      <w:r>
        <w:t xml:space="preserve">The United States’ accounting standards, particularly those set by the Financial Accounting Standards Board (FASB) and the Internal Revenue Service (IRS), form the backbone of financial reporting and taxation. However, San Francisco’s distinct regulatory landscape—shaped by California state laws and local tax policies—requires accountants to possess specialized knowledge beyond national guidelines. This dual compliance framework positions San Francisco-based accountants as critical intermediaries between businesses and governmental entities.</w:t>
      </w:r>
    </w:p>
    <w:bookmarkEnd w:id="20"/>
    <w:bookmarkStart w:id="21" w:name="X1f906d2b9cdf846d6123b392e1ef1999177c448"/>
    <w:p>
      <w:pPr>
        <w:pStyle w:val="Heading2"/>
      </w:pPr>
      <w:r>
        <w:t xml:space="preserve">Key Responsibilities of Accountants in San Francisco</w:t>
      </w:r>
    </w:p>
    <w:p>
      <w:pPr>
        <w:pStyle w:val="FirstParagraph"/>
      </w:pPr>
      <w:r>
        <w:t xml:space="preserve">Accountants in San Francisco are tasked with a wide array of responsibilities that extend beyond traditional bookkeeping. Their duties include managing financial records, preparing tax returns, conducting audits, and providing strategic financial advice to clients. Given the city’s prominence in industries such as biotechnology, fintech, and venture capital, accountants must also navigate the complexities of capital structuring and investment reporting.</w:t>
      </w:r>
    </w:p>
    <w:p>
      <w:pPr>
        <w:pStyle w:val="BodyText"/>
      </w:pPr>
      <w:r>
        <w:t xml:space="preserve">A significant portion of an accountant’s work involves ensuring adherence to the IRS Code and California state tax laws. For instance, businesses operating in San Francisco often grapple with intricate tax incentives tied to renewable energy initiatives or tech innovation grants. Accountants must stay abreast of these nuances to optimize clients’ financial outcomes while avoiding penalties for non-compliance.</w:t>
      </w:r>
    </w:p>
    <w:p>
      <w:pPr>
        <w:pStyle w:val="BodyText"/>
      </w:pPr>
      <w:r>
        <w:t xml:space="preserve">Moreover, accountants in San Francisco frequently engage in forensic accounting and fraud detection, particularly within sectors prone to financial misconduct. The city’s robust legal infrastructure and high-profile corporate litigation cases underscore the need for accountants to maintain rigorous ethical standards and transparency in their practices.</w:t>
      </w:r>
    </w:p>
    <w:bookmarkEnd w:id="21"/>
    <w:bookmarkStart w:id="22" w:name="Xfe446987c3ae38148a0732eb69404386ddaa7fc"/>
    <w:p>
      <w:pPr>
        <w:pStyle w:val="Heading2"/>
      </w:pPr>
      <w:r>
        <w:t xml:space="preserve">Challenges Faced by Accountants in San Francisco</w:t>
      </w:r>
    </w:p>
    <w:p>
      <w:pPr>
        <w:pStyle w:val="FirstParagraph"/>
      </w:pPr>
      <w:r>
        <w:t xml:space="preserve">The rapid pace of technological advancement poses both opportunities and challenges for accountants in San Francisco. The proliferation of cloud-based accounting software, AI-driven financial analysis tools, and blockchain technologies has necessitated continuous skill development. While these innovations enhance efficiency, they also require accountants to adapt to evolving digital landscapes, often with limited training resources.</w:t>
      </w:r>
    </w:p>
    <w:p>
      <w:pPr>
        <w:pStyle w:val="BodyText"/>
      </w:pPr>
      <w:r>
        <w:t xml:space="preserve">Economic volatility is another challenge. San Francisco’s economy is heavily reliant on sectors such as real estate and technology, which are susceptible to market fluctuations. During economic downturns, accountants must assist businesses in restructuring finances and navigating insolvency proceedings. Additionally, the rising cost of living in San Francisco has led to increased scrutiny over corporate expenses, placing additional pressure on accountants to justify financial decisions.</w:t>
      </w:r>
    </w:p>
    <w:p>
      <w:pPr>
        <w:pStyle w:val="BodyText"/>
      </w:pPr>
      <w:r>
        <w:t xml:space="preserve">Ethical dilemmas also arise frequently. Accountants may face conflicts of interest when advising clients on tax strategies or investment choices. In a city where corporate social responsibility is increasingly emphasized, maintaining ethical integrity while meeting client expectations is a delicate balance that professionals must navigate.</w:t>
      </w:r>
    </w:p>
    <w:bookmarkEnd w:id="22"/>
    <w:bookmarkStart w:id="23" w:name="Xa0cd4971304c52638631f593154f55ee7694cdb"/>
    <w:p>
      <w:pPr>
        <w:pStyle w:val="Heading2"/>
      </w:pPr>
      <w:r>
        <w:t xml:space="preserve">Educational and Professional Requirements</w:t>
      </w:r>
    </w:p>
    <w:p>
      <w:pPr>
        <w:pStyle w:val="FirstParagraph"/>
      </w:pPr>
      <w:r>
        <w:t xml:space="preserve">Becoming an accountant in San Francisco requires a combination of formal education, certification, and practical experience. Most accountants pursue a bachelor’s degree in accounting or finance from accredited institutions such as the University of San Francisco or San Francisco State University. Advanced roles often necessitate a master’s degree or professional certifications like the Certified Public Accountant (CPA) designation.</w:t>
      </w:r>
    </w:p>
    <w:p>
      <w:pPr>
        <w:pStyle w:val="BodyText"/>
      </w:pPr>
      <w:r>
        <w:t xml:space="preserve">Obtaining a CPA license in California involves passing the Uniform CPA Examination, meeting education requirements, and completing 1,500 hours of supervised experience. Given San Francisco’s competitive job market, many professionals also seek additional qualifications in forensic accounting or financial analysis to enhance their employability.</w:t>
      </w:r>
    </w:p>
    <w:bookmarkEnd w:id="23"/>
    <w:bookmarkStart w:id="24" w:name="X9a683c10ec91f41407d114f15362ebce7feb806"/>
    <w:p>
      <w:pPr>
        <w:pStyle w:val="Heading2"/>
      </w:pPr>
      <w:r>
        <w:t xml:space="preserve">Opportunities for Accountants in San Francisco</w:t>
      </w:r>
    </w:p>
    <w:p>
      <w:pPr>
        <w:pStyle w:val="FirstParagraph"/>
      </w:pPr>
      <w:r>
        <w:t xml:space="preserve">Despite the challenges, the demand for skilled accountants in San Francisco remains robust. The city’s growing tech sector has created a surge in demand for accountants specializing in cryptocurrency taxation, startup financial planning, and compliance with emerging regulations such as those governing remote work and gig economy transactions.</w:t>
      </w:r>
    </w:p>
    <w:p>
      <w:pPr>
        <w:pStyle w:val="BodyText"/>
      </w:pPr>
      <w:r>
        <w:t xml:space="preserve">Furthermore, San Francisco’s commitment to sustainability has opened new avenues for accountants working in environmental, social, and governance (ESG) reporting. Businesses seeking to meet global sustainability standards often require specialized accounting expertise to measure and disclose their carbon footprints or social impact metrics.</w:t>
      </w:r>
    </w:p>
    <w:bookmarkEnd w:id="24"/>
    <w:bookmarkStart w:id="25" w:name="X42ba3bee4b3f4d43038e6ed38977ddd0fcd6219"/>
    <w:p>
      <w:pPr>
        <w:pStyle w:val="Heading2"/>
      </w:pPr>
      <w:r>
        <w:t xml:space="preserve">The Impact of Globalization on Accountancy in San Francisco</w:t>
      </w:r>
    </w:p>
    <w:p>
      <w:pPr>
        <w:pStyle w:val="FirstParagraph"/>
      </w:pPr>
      <w:r>
        <w:t xml:space="preserve">As a gateway for international trade in the United States, San Francisco has positioned itself as a nexus for global financial transactions. Accountants here frequently interact with cross-border tax regulations, currency exchange risks, and multinational corporate structures. This global perspective demands that accountants possess knowledge of international accounting standards (IFRS) and the ability to navigate complex regulatory environments in multiple jurisdictions.</w:t>
      </w:r>
    </w:p>
    <w:bookmarkEnd w:id="25"/>
    <w:bookmarkStart w:id="26" w:name="conclusion"/>
    <w:p>
      <w:pPr>
        <w:pStyle w:val="Heading2"/>
      </w:pPr>
      <w:r>
        <w:t xml:space="preserve">Conclusion</w:t>
      </w:r>
    </w:p>
    <w:p>
      <w:pPr>
        <w:pStyle w:val="FirstParagraph"/>
      </w:pPr>
      <w:r>
        <w:t xml:space="preserve">In conclusion, the role of accountants in San Francisco is both demanding and transformative. Within the United States’ broader economic framework, these professionals are uniquely positioned to influence financial stability, ethical governance, and innovation. As San Francisco continues to evolve as a center for technology and global commerce, the importance of skilled accountants will only grow. This abstract underscores the necessity of fostering a robust academic and professional environment that supports the next generation of accountants in meeting these challenges head-on.</w:t>
      </w:r>
    </w:p>
    <w:bookmarkEnd w:id="26"/>
    <w:bookmarkStart w:id="27" w:name="references"/>
    <w:p>
      <w:pPr>
        <w:pStyle w:val="Heading2"/>
      </w:pPr>
      <w:r>
        <w:t xml:space="preserve">References</w:t>
      </w:r>
    </w:p>
    <w:p>
      <w:pPr>
        <w:numPr>
          <w:ilvl w:val="0"/>
          <w:numId w:val="1001"/>
        </w:numPr>
        <w:pStyle w:val="Compact"/>
      </w:pPr>
      <w:r>
        <w:t xml:space="preserve">AICPA. (2023).</w:t>
      </w:r>
      <w:r>
        <w:t xml:space="preserve"> </w:t>
      </w:r>
      <w:r>
        <w:rPr>
          <w:iCs/>
          <w:i/>
        </w:rPr>
        <w:t xml:space="preserve">Certified Public Accountant Examination Requirements</w:t>
      </w:r>
      <w:r>
        <w:t xml:space="preserve">. American Institute of Certified Public Accountants.</w:t>
      </w:r>
    </w:p>
    <w:p>
      <w:pPr>
        <w:numPr>
          <w:ilvl w:val="0"/>
          <w:numId w:val="1001"/>
        </w:numPr>
        <w:pStyle w:val="Compact"/>
      </w:pPr>
      <w:r>
        <w:t xml:space="preserve">FASB. (2023).</w:t>
      </w:r>
      <w:r>
        <w:t xml:space="preserve"> </w:t>
      </w:r>
      <w:r>
        <w:rPr>
          <w:iCs/>
          <w:i/>
        </w:rPr>
        <w:t xml:space="preserve">Financial Accounting Standards Codification</w:t>
      </w:r>
      <w:r>
        <w:t xml:space="preserve">. Financial Accounting Standards Board.</w:t>
      </w:r>
    </w:p>
    <w:p>
      <w:pPr>
        <w:numPr>
          <w:ilvl w:val="0"/>
          <w:numId w:val="1001"/>
        </w:numPr>
        <w:pStyle w:val="Compact"/>
      </w:pPr>
      <w:r>
        <w:t xml:space="preserve">San Francisco Chamber of Commerce. (2023).</w:t>
      </w:r>
      <w:r>
        <w:t xml:space="preserve"> </w:t>
      </w:r>
      <w:r>
        <w:rPr>
          <w:iCs/>
          <w:i/>
        </w:rPr>
        <w:t xml:space="preserve">Economic Development Report: San Francisco’s Tech Sector</w:t>
      </w:r>
      <w:r>
        <w:t xml:space="preserve">.</w:t>
      </w:r>
    </w:p>
    <w:p>
      <w:pPr>
        <w:numPr>
          <w:ilvl w:val="0"/>
          <w:numId w:val="1001"/>
        </w:numPr>
        <w:pStyle w:val="Compact"/>
      </w:pPr>
      <w:r>
        <w:t xml:space="preserve">Kaplan, R. S., &amp; Norton, D. P. (2021).</w:t>
      </w:r>
      <w:r>
        <w:t xml:space="preserve"> </w:t>
      </w:r>
      <w:r>
        <w:rPr>
          <w:iCs/>
          <w:i/>
        </w:rPr>
        <w:t xml:space="preserve">The Balanced Scorecard: Translating Strategy into Action</w:t>
      </w:r>
      <w:r>
        <w:t xml:space="preserve">. Harvard Business Review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Accountants in the United States, San Francisco</dc:title>
  <dc:creator/>
  <dc:language>en</dc:language>
  <cp:keywords/>
  <dcterms:created xsi:type="dcterms:W3CDTF">2026-07-23T16:18:22Z</dcterms:created>
  <dcterms:modified xsi:type="dcterms:W3CDTF">2026-07-23T16:18:22Z</dcterms:modified>
</cp:coreProperties>
</file>

<file path=docProps/custom.xml><?xml version="1.0" encoding="utf-8"?>
<Properties xmlns="http://schemas.openxmlformats.org/officeDocument/2006/custom-properties" xmlns:vt="http://schemas.openxmlformats.org/officeDocument/2006/docPropsVTypes"/>
</file>