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0921cbb85adae12264e33cbab0e2bc2a5245781"/>
    <w:p>
      <w:pPr>
        <w:pStyle w:val="Heading1"/>
      </w:pPr>
      <w:r>
        <w:t xml:space="preserve">Abstract Academic Document on the Role of Accountants in Uzbekistan Tashkent</w:t>
      </w:r>
    </w:p>
    <w:p>
      <w:pPr>
        <w:pStyle w:val="FirstParagraph"/>
      </w:pPr>
      <w:r>
        <w:rPr>
          <w:bCs/>
          <w:b/>
        </w:rPr>
        <w:t xml:space="preserve">Abstract:</w:t>
      </w:r>
    </w:p>
    <w:p>
      <w:pPr>
        <w:pStyle w:val="BodyText"/>
      </w:pPr>
      <w:r>
        <w:t xml:space="preserve">This academic document explores the critical role of accountants in Uzbekistan Tashkent, emphasizing their significance within the dynamic economic landscape of the city. As one of Central Asia's most developed urban centers, Tashkent has experienced rapid industrialization, foreign investment influx, and digital transformation. These changes have necessitated a re-evaluation of traditional accounting practices and an evolution in the professional responsibilities of accountants operating in this region. The document provides an in-depth analysis of how accountants contribute to economic stability, regulatory compliance, business growth, and sustainable development across Uzbekistan Tashkent.</w:t>
      </w:r>
    </w:p>
    <w:bookmarkStart w:id="20" w:name="introduction"/>
    <w:p>
      <w:pPr>
        <w:pStyle w:val="Heading2"/>
      </w:pPr>
      <w:r>
        <w:t xml:space="preserve">Introduction</w:t>
      </w:r>
    </w:p>
    <w:p>
      <w:pPr>
        <w:pStyle w:val="FirstParagraph"/>
      </w:pPr>
      <w:r>
        <w:t xml:space="preserve">Tashkent, the capital of Uzbekistan, serves as the country's political, cultural, and economic hub. Over the past two decades, Uzbekistan has undergone significant economic reforms aimed at liberalizing its market economy and integrating with global trade networks. These reforms have had a profound impact on Tashkent's business environment, creating a demand for skilled professionals capable of managing complex financial systems in compliance with both local regulations and international standards. Accountants play a pivotal role in this context, acting as intermediaries between businesses, regulatory authorities, and stakeholders.</w:t>
      </w:r>
    </w:p>
    <w:bookmarkEnd w:id="20"/>
    <w:bookmarkStart w:id="21" w:name="objectives-and-scope"/>
    <w:p>
      <w:pPr>
        <w:pStyle w:val="Heading2"/>
      </w:pPr>
      <w:r>
        <w:t xml:space="preserve">Objectives and Scope</w:t>
      </w:r>
    </w:p>
    <w:p>
      <w:pPr>
        <w:pStyle w:val="FirstParagraph"/>
      </w:pPr>
      <w:r>
        <w:t xml:space="preserve">The primary objective of this academic document is to analyze the multifaceted responsibilities of accountants in Uzbekistan Tashkent. Key areas of focus include:</w:t>
      </w:r>
    </w:p>
    <w:p>
      <w:pPr>
        <w:numPr>
          <w:ilvl w:val="0"/>
          <w:numId w:val="1001"/>
        </w:numPr>
        <w:pStyle w:val="Compact"/>
      </w:pPr>
      <w:r>
        <w:t xml:space="preserve">Evaluating the current state of accounting practices in Tashkent's corporate and governmental sectors.</w:t>
      </w:r>
    </w:p>
    <w:p>
      <w:pPr>
        <w:numPr>
          <w:ilvl w:val="0"/>
          <w:numId w:val="1001"/>
        </w:numPr>
        <w:pStyle w:val="Compact"/>
      </w:pPr>
      <w:r>
        <w:t xml:space="preserve">Assessing challenges faced by accountants due to evolving economic policies, tax regulations, and technological advancements.</w:t>
      </w:r>
    </w:p>
    <w:p>
      <w:pPr>
        <w:numPr>
          <w:ilvl w:val="0"/>
          <w:numId w:val="1001"/>
        </w:numPr>
        <w:pStyle w:val="Compact"/>
      </w:pPr>
      <w:r>
        <w:t xml:space="preserve">Highlighting opportunities for accountants to contribute to sustainable development and innovation-driven growth in Uzbekistan.</w:t>
      </w:r>
    </w:p>
    <w:p>
      <w:pPr>
        <w:pStyle w:val="FirstParagraph"/>
      </w:pPr>
      <w:r>
        <w:t xml:space="preserve">The scope of this study encompasses both qualitative and quantitative data, drawing on case studies, policy documents, academic research, and interviews with professionals working in Tashkent's accounting field. The analysis is contextualized within the broader socio-economic framework of Uzbekistan Tashkent.</w:t>
      </w:r>
    </w:p>
    <w:bookmarkEnd w:id="21"/>
    <w:bookmarkStart w:id="22" w:name="methodology"/>
    <w:p>
      <w:pPr>
        <w:pStyle w:val="Heading2"/>
      </w:pPr>
      <w:r>
        <w:t xml:space="preserve">Methodology</w:t>
      </w:r>
    </w:p>
    <w:p>
      <w:pPr>
        <w:pStyle w:val="FirstParagraph"/>
      </w:pPr>
      <w:r>
        <w:t xml:space="preserve">The research methodology employed for this document includes a combination of primary and secondary data collection techniques. Secondary data was sourced from government publications, academic journals, and reports by international organizations such as the World Bank and IMF. Primary data was gathered through semi-structured interviews with accountants in Tashkent, business leaders, and policymakers to gain insights into practical challenges and opportunities.</w:t>
      </w:r>
    </w:p>
    <w:p>
      <w:pPr>
        <w:pStyle w:val="BodyText"/>
      </w:pPr>
      <w:r>
        <w:t xml:space="preserve">The study also incorporates a comparative analysis of accounting frameworks in Uzbekistan versus those in other Central Asian countries, emphasizing the unique regulatory environment of Uzbekistan Tashkent. This approach ensures a comprehensive understanding of how local conditions shape the role and responsibilities of accountants in this region.</w:t>
      </w:r>
    </w:p>
    <w:bookmarkEnd w:id="22"/>
    <w:bookmarkStart w:id="23" w:name="key-contributions"/>
    <w:p>
      <w:pPr>
        <w:pStyle w:val="Heading2"/>
      </w:pPr>
      <w:r>
        <w:t xml:space="preserve">Key Contributions</w:t>
      </w:r>
    </w:p>
    <w:p>
      <w:pPr>
        <w:pStyle w:val="FirstParagraph"/>
      </w:pPr>
      <w:r>
        <w:t xml:space="preserve">The document highlights several key contributions of accountants to Uzbekistan Tashkent's economy:</w:t>
      </w:r>
    </w:p>
    <w:p>
      <w:pPr>
        <w:numPr>
          <w:ilvl w:val="0"/>
          <w:numId w:val="1002"/>
        </w:numPr>
        <w:pStyle w:val="Compact"/>
      </w:pPr>
      <w:r>
        <w:rPr>
          <w:bCs/>
          <w:b/>
        </w:rPr>
        <w:t xml:space="preserve">Financial Oversight and Compliance:</w:t>
      </w:r>
      <w:r>
        <w:t xml:space="preserve"> </w:t>
      </w:r>
      <w:r>
        <w:t xml:space="preserve">Accountants ensure adherence to Uzbekistan's tax codes, labor laws, and international accounting standards such as IFRS. This is particularly crucial in Tashkent, where businesses often operate across multiple jurisdictions.</w:t>
      </w:r>
    </w:p>
    <w:p>
      <w:pPr>
        <w:numPr>
          <w:ilvl w:val="0"/>
          <w:numId w:val="1002"/>
        </w:numPr>
        <w:pStyle w:val="Compact"/>
      </w:pPr>
      <w:r>
        <w:rPr>
          <w:bCs/>
          <w:b/>
        </w:rPr>
        <w:t xml:space="preserve">Economic Planning and Decision-Making:</w:t>
      </w:r>
      <w:r>
        <w:t xml:space="preserve"> </w:t>
      </w:r>
      <w:r>
        <w:t xml:space="preserve">By providing accurate financial data and forecasts, accountants support strategic planning for businesses ranging from small enterprises to multinational corporations established in Tashkent.</w:t>
      </w:r>
    </w:p>
    <w:p>
      <w:pPr>
        <w:numPr>
          <w:ilvl w:val="0"/>
          <w:numId w:val="1002"/>
        </w:numPr>
        <w:pStyle w:val="Compact"/>
      </w:pPr>
      <w:r>
        <w:rPr>
          <w:bCs/>
          <w:b/>
        </w:rPr>
        <w:t xml:space="preserve">Risk Management:</w:t>
      </w:r>
      <w:r>
        <w:t xml:space="preserve"> </w:t>
      </w:r>
      <w:r>
        <w:t xml:space="preserve">Accountants identify potential financial risks, such as currency fluctuations or regulatory changes, enabling organizations to implement mitigation strategies.</w:t>
      </w:r>
    </w:p>
    <w:p>
      <w:pPr>
        <w:numPr>
          <w:ilvl w:val="0"/>
          <w:numId w:val="1002"/>
        </w:numPr>
        <w:pStyle w:val="Compact"/>
      </w:pPr>
      <w:r>
        <w:rPr>
          <w:bCs/>
          <w:b/>
        </w:rPr>
        <w:t xml:space="preserve">Transparency and Accountability:</w:t>
      </w:r>
      <w:r>
        <w:t xml:space="preserve"> </w:t>
      </w:r>
      <w:r>
        <w:t xml:space="preserve">In a region where public trust in financial institutions is critical, accountants play a role in maintaining transparency through audits and reporting mechanisms.</w:t>
      </w:r>
    </w:p>
    <w:bookmarkEnd w:id="23"/>
    <w:bookmarkStart w:id="24" w:name="challenges-faced-by-accountants"/>
    <w:p>
      <w:pPr>
        <w:pStyle w:val="Heading2"/>
      </w:pPr>
      <w:r>
        <w:t xml:space="preserve">Challenges Faced by Accountants</w:t>
      </w:r>
    </w:p>
    <w:p>
      <w:pPr>
        <w:pStyle w:val="FirstParagraph"/>
      </w:pPr>
      <w:r>
        <w:t xml:space="preserve">Despite their critical role, accountants in Uzbekistan Tashkent face several challenges:</w:t>
      </w:r>
    </w:p>
    <w:p>
      <w:pPr>
        <w:numPr>
          <w:ilvl w:val="0"/>
          <w:numId w:val="1003"/>
        </w:numPr>
        <w:pStyle w:val="Compact"/>
      </w:pPr>
      <w:r>
        <w:rPr>
          <w:bCs/>
          <w:b/>
        </w:rPr>
        <w:t xml:space="preserve">Regulatory Complexity:</w:t>
      </w:r>
      <w:r>
        <w:t xml:space="preserve"> </w:t>
      </w:r>
      <w:r>
        <w:t xml:space="preserve">Frequent changes in tax policies and compliance requirements necessitate continuous adaptation and professional development.</w:t>
      </w:r>
    </w:p>
    <w:p>
      <w:pPr>
        <w:numPr>
          <w:ilvl w:val="0"/>
          <w:numId w:val="1003"/>
        </w:numPr>
        <w:pStyle w:val="Compact"/>
      </w:pPr>
      <w:r>
        <w:rPr>
          <w:bCs/>
          <w:b/>
        </w:rPr>
        <w:t xml:space="preserve">Tech-Driven Transformation:</w:t>
      </w:r>
      <w:r>
        <w:t xml:space="preserve"> </w:t>
      </w:r>
      <w:r>
        <w:t xml:space="preserve">The rise of digital accounting software and automation has altered traditional roles, requiring accountants to acquire new technical skills.</w:t>
      </w:r>
    </w:p>
    <w:p>
      <w:pPr>
        <w:numPr>
          <w:ilvl w:val="0"/>
          <w:numId w:val="1003"/>
        </w:numPr>
        <w:pStyle w:val="Compact"/>
      </w:pPr>
      <w:r>
        <w:rPr>
          <w:bCs/>
          <w:b/>
        </w:rPr>
        <w:t xml:space="preserve">Cross-Border Transactions:</w:t>
      </w:r>
      <w:r>
        <w:t xml:space="preserve"> </w:t>
      </w:r>
      <w:r>
        <w:t xml:space="preserve">As Uzbekistan Tashkent becomes a hub for international trade, accountants must navigate complex foreign exchange regulations and multi-currency accounting systems.</w:t>
      </w:r>
    </w:p>
    <w:bookmarkEnd w:id="24"/>
    <w:bookmarkStart w:id="25" w:name="opportunities-and-future-directions"/>
    <w:p>
      <w:pPr>
        <w:pStyle w:val="Heading2"/>
      </w:pPr>
      <w:r>
        <w:t xml:space="preserve">Opportunities and Future Directions</w:t>
      </w:r>
    </w:p>
    <w:p>
      <w:pPr>
        <w:pStyle w:val="FirstParagraph"/>
      </w:pPr>
      <w:r>
        <w:t xml:space="preserve">The evolving landscape presents numerous opportunities for accountants in Uzbekistan Tashkent:</w:t>
      </w:r>
    </w:p>
    <w:p>
      <w:pPr>
        <w:numPr>
          <w:ilvl w:val="0"/>
          <w:numId w:val="1004"/>
        </w:numPr>
        <w:pStyle w:val="Compact"/>
      </w:pPr>
      <w:r>
        <w:rPr>
          <w:bCs/>
          <w:b/>
        </w:rPr>
        <w:t xml:space="preserve">Demand for Skilled Professionals:</w:t>
      </w:r>
      <w:r>
        <w:t xml:space="preserve"> </w:t>
      </w:r>
      <w:r>
        <w:t xml:space="preserve">The growth of tech startups, e-commerce platforms, and international business ventures has increased demand for qualified accountants with expertise in digital finance.</w:t>
      </w:r>
    </w:p>
    <w:p>
      <w:pPr>
        <w:numPr>
          <w:ilvl w:val="0"/>
          <w:numId w:val="1004"/>
        </w:numPr>
        <w:pStyle w:val="Compact"/>
      </w:pPr>
      <w:r>
        <w:rPr>
          <w:bCs/>
          <w:b/>
        </w:rPr>
        <w:t xml:space="preserve">Professional Development:</w:t>
      </w:r>
      <w:r>
        <w:t xml:space="preserve"> </w:t>
      </w:r>
      <w:r>
        <w:t xml:space="preserve">Institutions such as the Uzbek Institute of Accountants and Auditors (UIAA) offer training programs to equip professionals with skills aligned with global standards.</w:t>
      </w:r>
    </w:p>
    <w:p>
      <w:pPr>
        <w:numPr>
          <w:ilvl w:val="0"/>
          <w:numId w:val="1004"/>
        </w:numPr>
        <w:pStyle w:val="Compact"/>
      </w:pPr>
      <w:r>
        <w:rPr>
          <w:bCs/>
          <w:b/>
        </w:rPr>
        <w:t xml:space="preserve">Sustainable Finance:</w:t>
      </w:r>
      <w:r>
        <w:t xml:space="preserve"> </w:t>
      </w:r>
      <w:r>
        <w:t xml:space="preserve">Accountants can contribute to green initiatives and ESG (Environmental, Social, Governance) reporting, supporting Uzbekistan's sustainability goals.</w:t>
      </w:r>
    </w:p>
    <w:bookmarkEnd w:id="25"/>
    <w:bookmarkStart w:id="26" w:name="conclusion"/>
    <w:p>
      <w:pPr>
        <w:pStyle w:val="Heading2"/>
      </w:pPr>
      <w:r>
        <w:t xml:space="preserve">Conclusion</w:t>
      </w:r>
    </w:p>
    <w:p>
      <w:pPr>
        <w:pStyle w:val="FirstParagraph"/>
      </w:pPr>
      <w:r>
        <w:t xml:space="preserve">This academic document underscores the indispensable role of accountants in driving economic growth and regulatory compliance in Uzbekistan Tashkent. As the city continues to evolve as a regional financial center, the need for skilled, adaptable, and ethically grounded accountants will only increase. Future research could explore the impact of artificial intelligence on accounting practices or evaluate how education systems can better prepare professionals for this dynamic field.</w:t>
      </w:r>
    </w:p>
    <w:p>
      <w:pPr>
        <w:pStyle w:val="BodyText"/>
      </w:pPr>
      <w:r>
        <w:rPr>
          <w:bCs/>
          <w:b/>
        </w:rPr>
        <w:t xml:space="preserve">Keywords:</w:t>
      </w:r>
      <w:r>
        <w:t xml:space="preserve"> </w:t>
      </w:r>
      <w:r>
        <w:t xml:space="preserve">Accountant, Uzbekistan Tashkent, Abstract academic document, Financial compliance, Economic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Uzbekistan Tashkent</dc:title>
  <dc:creator/>
  <cp:keywords/>
  <dcterms:created xsi:type="dcterms:W3CDTF">2026-07-23T08:33:11Z</dcterms:created>
  <dcterms:modified xsi:type="dcterms:W3CDTF">2026-07-23T08:33:11Z</dcterms:modified>
</cp:coreProperties>
</file>

<file path=docProps/custom.xml><?xml version="1.0" encoding="utf-8"?>
<Properties xmlns="http://schemas.openxmlformats.org/officeDocument/2006/custom-properties" xmlns:vt="http://schemas.openxmlformats.org/officeDocument/2006/docPropsVTypes"/>
</file>