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0" w:name="Xa1eef085af9d26814bbac76bbef5a872b76f3d7"/>
    <w:p>
      <w:pPr>
        <w:pStyle w:val="Heading1"/>
      </w:pPr>
      <w:r>
        <w:t xml:space="preserve">Abstract Academic: The Role of Accountants in Vietnam Ho Chi Minh City</w:t>
      </w:r>
    </w:p>
    <w:p>
      <w:pPr>
        <w:pStyle w:val="FirstParagraph"/>
      </w:pPr>
      <w:r>
        <w:t xml:space="preserve">The role of an accountant is pivotal in the economic framework of any region, and this significance is magnified in dynamic urban centers such as Vietnam Ho Chi Minh City. As one of the most economically vibrant cities in Southeast Asia, Ho Chi Minh City has emerged as a financial and business hub, attracting both domestic and international enterprises. Within this context, the profession of an accountant not only supports corporate operations but also plays a critical role in ensuring compliance with local regulations, managing financial transparency, and contributing to sustainable economic growth. This abstract academic document explores the multifaceted responsibilities of accountants in Vietnam Ho Chi Minh City, their adaptability to regional challenges, and their contribution to the city’s evolving business ecosystem.</w:t>
      </w:r>
    </w:p>
    <w:p>
      <w:pPr>
        <w:pStyle w:val="BodyText"/>
      </w:pPr>
      <w:r>
        <w:t xml:space="preserve">Vietnam Ho Chi Minh City is a microcosm of rapid urbanization and industrial development, characterized by a burgeoning middle class, technological innovation, and a growing emphasis on global trade. As the city’s economy expands, so does the complexity of financial transactions, requiring skilled professionals to navigate intricate tax systems, accounting standards (such as IFRS compliance), and regulatory frameworks. The role of an accountant in this environment is no longer confined to bookkeeping or financial reporting but has evolved into a strategic function that supports decision-making, risk management, and long-term planning for businesses. This shift underscores the importance of accountants as key stakeholders in Vietnam Ho Chi Minh City’s economic transformation.</w:t>
      </w:r>
    </w:p>
    <w:p>
      <w:pPr>
        <w:pStyle w:val="BodyText"/>
      </w:pPr>
      <w:r>
        <w:t xml:space="preserve">The academic exploration of the accountant’s role in Vietnam Ho Chi Minh City must address the unique challenges posed by its regulatory landscape. Vietnamese accounting practices are influenced by a blend of local laws, international standards, and global business dynamics. For instance, the integration of digital technologies into accounting processes has necessitated upskilling among professionals to manage data analytics, automation tools, and cybersecurity protocols. Additionally, the city’s proximity to global markets means that accountants must remain vigilant about cross-border transactions, currency fluctuations, and adherence to international auditing requirements. These factors highlight the need for continuous education and adaptability within the profession.</w:t>
      </w:r>
    </w:p>
    <w:p>
      <w:pPr>
        <w:pStyle w:val="BodyText"/>
      </w:pPr>
      <w:r>
        <w:t xml:space="preserve">Moreover, the academic discourse on accountants in Vietnam Ho Chi Minh City cannot overlook their role in fostering financial literacy among small and medium-sized enterprises (SMEs). Many local businesses lack comprehensive understanding of financial management principles, making accountants essential partners in guiding them through fiscal challenges. By providing advisory services on cost optimization, tax planning, and investment strategies, accountants contribute to the resilience of Vietnam’s business environment. This is particularly relevant in Ho Chi Minh City, where SMEs constitute a significant portion of the economy and are critical drivers of employment and innovation.</w:t>
      </w:r>
    </w:p>
    <w:p>
      <w:pPr>
        <w:pStyle w:val="BodyText"/>
      </w:pPr>
      <w:r>
        <w:t xml:space="preserve">The academic significance of this study lies in its focus on how the profession of an accountant aligns with the socio-economic priorities of Vietnam Ho Chi Minh City. For instance, the city’s government has prioritized policies to attract foreign investment, streamline bureaucratic processes, and enhance infrastructure. Accountants operating within this framework must not only comply with these policies but also leverage them to create value for their clients. This dual responsibility places accountants at the intersection of public policy and private enterprise, making their role a subject of academic interest in understanding the interplay between governance and business practices.</w:t>
      </w:r>
    </w:p>
    <w:p>
      <w:pPr>
        <w:pStyle w:val="BodyText"/>
      </w:pPr>
      <w:r>
        <w:t xml:space="preserve">Additionally, the abstract highlights the importance of cultural and contextual factors that shape accounting practices in Vietnam Ho Chi Minh City. Unlike Western-centric models, Vietnamese accounting is deeply influenced by Confucian values of hierarchy, collectivism, and long-term planning. These cultural nuances influence how accountants interact with clients, interpret financial data, and communicate recommendations. For example, decision-making in Vietnamese firms often involves consensus-building rather than top-down directives, requiring accountants to adopt collaborative approaches when advising on financial matters.</w:t>
      </w:r>
    </w:p>
    <w:p>
      <w:pPr>
        <w:pStyle w:val="BodyText"/>
      </w:pPr>
      <w:r>
        <w:t xml:space="preserve">The academic analysis of an accountant’s role also considers the impact of technological advancements on the profession. In Vietnam Ho Chi Minh City, cloud-based accounting software and AI-driven tools have revolutionized traditional practices, enabling real-time financial monitoring and predictive analytics. However, these innovations have also raised concerns about data privacy, ethical responsibilities, and the need for regulatory oversight. As such, this abstract academic document emphasizes the necessity of balancing technological integration with ethical considerations in the evolving profession of an accountant.</w:t>
      </w:r>
    </w:p>
    <w:p>
      <w:pPr>
        <w:pStyle w:val="BodyText"/>
      </w:pPr>
      <w:r>
        <w:t xml:space="preserve">Furthermore, the study underscores the importance of education and professional development for accountants in Vietnam Ho Chi Minh City. Local institutions such as the University of Economics and other business schools offer specialized programs to train professionals in both Vietnamese accounting standards and international frameworks. However, there is a growing demand for cross-disciplinary skills, including knowledge of sustainability reporting, ESG (Environmental, Social, Governance) metrics, and digital transformation strategies. These areas are increasingly relevant as businesses in Ho Chi Minh City align with global trends toward corporate social responsibility and environmental stewardship.</w:t>
      </w:r>
    </w:p>
    <w:p>
      <w:pPr>
        <w:pStyle w:val="BodyText"/>
      </w:pPr>
      <w:r>
        <w:t xml:space="preserve">In conclusion, the role of an accountant in Vietnam Ho Chi Minh City is both dynamic and multifaceted. As a financial hub, the city’s economic landscape demands that accountants possess not only technical expertise but also strategic acumen to navigate complex regulatory environments, technological changes, and cultural dynamics. This abstract academic document argues that the profession of an accountant is central to the sustainable development of Vietnam Ho Chi Minh City’s economy and serves as a model for understanding how accounting practices evolve in rapidly growing urban centers. Future research should explore emerging trends such as blockchain technology in auditing, the impact of climate change on financial reporting, and the role of accountants in promoting social equity within Vietnamese society.</w:t>
      </w:r>
    </w:p>
    <w:p>
      <w:pPr>
        <w:pStyle w:val="BodyText"/>
      </w:pPr>
      <w:r>
        <w:t xml:space="preserve">This academic abstract aims to provide a comprehensive overview of the accountant’s contributions to Vietnam Ho Chi Minh City’s economic ecosystem while emphasizing the need for interdisciplinary approaches to address contemporary challenges. By integrating theoretical insights with practical examples, it seeks to highlight the transformative potential of accountants as agents of growth, compliance, and innovation in one of Southeast Asia’s most influential cities.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Accountants in Vietnam Ho Chi Minh City</dc:title>
  <dc:creator/>
  <dc:language>en</dc:language>
  <cp:keywords/>
  <dcterms:created xsi:type="dcterms:W3CDTF">2026-07-24T03:45:37Z</dcterms:created>
  <dcterms:modified xsi:type="dcterms:W3CDTF">2026-07-24T03:45:37Z</dcterms:modified>
</cp:coreProperties>
</file>

<file path=docProps/custom.xml><?xml version="1.0" encoding="utf-8"?>
<Properties xmlns="http://schemas.openxmlformats.org/officeDocument/2006/custom-properties" xmlns:vt="http://schemas.openxmlformats.org/officeDocument/2006/docPropsVTypes"/>
</file>