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3bee7562d0dc506f433bfa176899872c23ea3cc"/>
    <w:p>
      <w:pPr>
        <w:pStyle w:val="Heading1"/>
      </w:pPr>
      <w:r>
        <w:t xml:space="preserve">Abstract Academic Document: The Role of Actor in China Beijing</w:t>
      </w:r>
    </w:p>
    <w:p>
      <w:pPr>
        <w:pStyle w:val="FirstParagraph"/>
      </w:pPr>
      <w:r>
        <w:t xml:space="preserve">This academic abstract explores the multifaceted role of the actor within the cultural, historical, and socio-political framework of China’s capital city, Beijing. As a pivotal center for performing arts in China, Beijing has long been synonymous with theatrical innovation, traditional performance preservation, and the evolving identity of actors as both artists and cultural ambassadors. The study examines how actors in this metropolis navigate the intersection of heritage and modernity, while contributing to national narratives through their craft. By analyzing historical contexts, contemporary practices, and future trajectories, this document underscores the significance of the actor as a dynamic force in China Beijing’s artistic and societal landscapes.</w:t>
      </w:r>
    </w:p>
    <w:p>
      <w:pPr>
        <w:pStyle w:val="BodyText"/>
      </w:pPr>
      <w:r>
        <w:t xml:space="preserve">The actor occupies a unique position in Chinese society, particularly within Beijing—a city where ancient traditions coexist with rapid urbanization. Historically, actors were revered for their mastery of Peking Opera (Beijing Opera), a UNESCO-recognized art form that epitomizes China’s performative heritage. In this context, the actor is not merely a performer but a custodian of cultural memory, tasked with preserving intricate vocal techniques, elaborate costumes, and symbolic storytelling rooted in Confucian and Daoist philosophies. The study highlights how Beijing-based actors have adapted these traditions to contemporary audiences while maintaining their authenticity. For instance, modern Peking Opera troupes in Beijing now incorporate digital projections or multimedia elements into their performances without diluting the essence of the art form.</w:t>
      </w:r>
    </w:p>
    <w:p>
      <w:pPr>
        <w:pStyle w:val="BodyText"/>
      </w:pPr>
      <w:r>
        <w:t xml:space="preserve">However, the role of the actor in China Beijing extends beyond traditional performance. The city’s status as a hub for avant-garde theater, film, and experimental stage productions has redefined what it means to be an actor in 21st-century China. Actors now engage with global influences while adhering to state-mandated guidelines that emphasize cultural sovereignty and ideological alignment. This duality presents unique challenges: actors must balance creative freedom with compliance to national policies, particularly in politically sensitive topics. The document argues that Beijing’s actors have become adept at navigating this tension, using metaphor and subtext to critique societal issues while avoiding direct confrontation with state censorship.</w:t>
      </w:r>
    </w:p>
    <w:p>
      <w:pPr>
        <w:pStyle w:val="BodyText"/>
      </w:pPr>
      <w:r>
        <w:t xml:space="preserve">Moreover, the academic analysis delves into the socio-economic dimensions of acting in Beijing. As a city with a population exceeding 21 million, Beijing hosts numerous theaters, film studios, and art institutions that attract both local and international talent. The actor’s profession here is marked by intense competition, rigorous training systems (such as those at the China Academy of Art or the Beijing Film Academy), and a high demand for versatility. The study emphasizes how actors in Beijing often serve dual roles: they may perform on stage, act in films, or participate in educational workshops aimed at fostering public appreciation for performing arts. This multiplicity of roles reflects the actor’s centrality to Beijing’s cultural economy and its function as a global city.</w:t>
      </w:r>
    </w:p>
    <w:p>
      <w:pPr>
        <w:pStyle w:val="BodyText"/>
      </w:pPr>
      <w:r>
        <w:t xml:space="preserve">The document also investigates the impact of technology on the actor’s craft in China Beijing. Digital platforms such as WeChat, Douyin (TikTok), and streaming services have transformed how actors engage with audiences. For example, Peking Opera performers now use social media to share behind-the-scenes content, demystify their art form for younger generations, and promote cultural tourism in Beijing. Simultaneously, virtual reality (VR) and augmented reality (AR) are being explored as tools to enhance immersive theatrical experiences. These innovations highlight the actor’s adaptability in leveraging technology while preserving traditional techniques.</w:t>
      </w:r>
    </w:p>
    <w:p>
      <w:pPr>
        <w:pStyle w:val="BodyText"/>
      </w:pPr>
      <w:r>
        <w:t xml:space="preserve">Another critical aspect of the study is the interplay between actor identity and national narratives. In Beijing, actors are often seen as symbols of China’s cultural resilience and global aspirations. The document cites examples such as Lin Huiyin, a Peking Opera performer who has gained international acclaim for her reinterpretations of classic stories, or contemporary playwrights like Huang Tingting, whose works address gender and social equity while aligning with state-promoted values. These cases illustrate how actors in Beijing contribute to shaping China’s soft power and cultural diplomacy.</w:t>
      </w:r>
    </w:p>
    <w:p>
      <w:pPr>
        <w:pStyle w:val="BodyText"/>
      </w:pPr>
      <w:r>
        <w:t xml:space="preserve">The academic analysis also addresses the challenges faced by actors in Beijing, including intense scrutiny from regulatory bodies, limited funding for independent productions, and the pressure to conform to ideological norms. Despite these constraints, the document notes a growing movement among young actors who seek to push boundaries through collaborative projects with international artists or by focusing on niche genres such as absurdist theater or contemporary dance. This trend signals a shift in how Beijing’s actors perceive their role—not just as performers but as agents of cultural evolution.</w:t>
      </w:r>
    </w:p>
    <w:p>
      <w:pPr>
        <w:pStyle w:val="BodyText"/>
      </w:pPr>
      <w:r>
        <w:t xml:space="preserve">In conclusion, the actor in China Beijing is a complex figure whose contributions span historical preservation, artistic innovation, and socio-political engagement. Through rigorous analysis of case studies, institutional frameworks, and technological advancements, this abstract underscores the indispensable role of actors in shaping Beijing’s identity as a cultural capital. Their work not only reflects China’s rich heritage but also charts its trajectory toward a future where tradition and modernity coexist in dynamic dialogue. The study calls for further academic inquiry into the actor’s evolving role, emphasizing their significance as both an individual practitioner and a collective force in China Beijing’s ever-changing cultural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China Beijing</dc:title>
  <dc:creator/>
  <dc:language>en</dc:language>
  <cp:keywords/>
  <dcterms:created xsi:type="dcterms:W3CDTF">2026-07-15T16:29:40Z</dcterms:created>
  <dcterms:modified xsi:type="dcterms:W3CDTF">2026-07-15T16:29:40Z</dcterms:modified>
</cp:coreProperties>
</file>

<file path=docProps/custom.xml><?xml version="1.0" encoding="utf-8"?>
<Properties xmlns="http://schemas.openxmlformats.org/officeDocument/2006/custom-properties" xmlns:vt="http://schemas.openxmlformats.org/officeDocument/2006/docPropsVTypes"/>
</file>