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Actor</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27" w:name="Xe819e4cbc1921601012385597cd10c65f77ad69"/>
    <w:p>
      <w:pPr>
        <w:pStyle w:val="Heading1"/>
      </w:pPr>
      <w:r>
        <w:t xml:space="preserve">Abstract Academic Document: The Role of the Actor in Cultural and Social Contexts of China Guangzhou</w:t>
      </w:r>
    </w:p>
    <w:p>
      <w:pPr>
        <w:pStyle w:val="FirstParagraph"/>
      </w:pPr>
      <w:r>
        <w:t xml:space="preserve">This academic abstract explores the multifaceted role of the actor as a cultural, social, and economic entity within the dynamic urban landscape of Guangzhou, China. As one of China's most historically significant cities and a modern metropolis at the forefront of globalization, Guangzhou offers a unique environment for examining how actors—both in traditional and contemporary forms—contribute to shaping regional identity, preserving heritage, and engaging with global cultural currents. This document critically analyzes the interplay between the actor (defined as an individual who performs roles in theatrical, cinematic, or performative contexts) and the socio-political framework of Guangzhou. It addresses how local traditions, state policies, and transnational influences intersect to redefine the actor's function in this rapidly evolving city.</w:t>
      </w:r>
    </w:p>
    <w:bookmarkStart w:id="20" w:name="X3210eb858123717caee7ab1ed8adec3ae9bde50"/>
    <w:p>
      <w:pPr>
        <w:pStyle w:val="Heading2"/>
      </w:pPr>
      <w:r>
        <w:t xml:space="preserve">1. Introduction: The Actor as a Cultural Catalyst</w:t>
      </w:r>
    </w:p>
    <w:p>
      <w:pPr>
        <w:pStyle w:val="FirstParagraph"/>
      </w:pPr>
      <w:r>
        <w:t xml:space="preserve">The actor occupies a pivotal position in both historical and contemporary narratives of Guangzhou. As a city that has long served as China's gateway to Southeast Asia, Guangzhou has been shaped by centuries of cultural exchange, trade, and migration. This context provides fertile ground for actors to serve as conduits between tradition and modernity. Traditional Chinese performing arts such as Cantonese opera (Yueju) have deep roots in Guangzhou's culture, with actors playing a central role in preserving linguistic heritage, folk traditions, and regional aesthetics. Simultaneously, the rise of contemporary theater, film production, and digital performance art has expanded the actor's scope beyond classical forms. This duality—of safeguarding heritage while embracing innovation—defines the actor’s dual identity in Guangzhou.</w:t>
      </w:r>
    </w:p>
    <w:bookmarkEnd w:id="20"/>
    <w:bookmarkStart w:id="21" w:name="Xc8f2563808d0953bdf5ef8a8080e6ae780031b4"/>
    <w:p>
      <w:pPr>
        <w:pStyle w:val="Heading2"/>
      </w:pPr>
      <w:r>
        <w:t xml:space="preserve">2. Historical Context: The Actor in Guangzhou’s Cultural Evolution</w:t>
      </w:r>
    </w:p>
    <w:p>
      <w:pPr>
        <w:pStyle w:val="FirstParagraph"/>
      </w:pPr>
      <w:r>
        <w:t xml:space="preserve">Guangzhou's history as a hub for commerce and culture dates back to the Han Dynasty, but its role as a cultural epicenter was solidified during the Ming and Qing dynasties through the proliferation of traditional theater. Cantonese opera, with its distinct musical style and elaborate costumes, became synonymous with Guangdong identity. Actors in this tradition were not merely performers; they were storytellers who conveyed moral lessons, historical narratives, and community values to audiences across class strata. The 20th century brought profound changes: the Chinese Communist Party's cultural policies prioritized socialist realism, often marginalizing traditional forms of performance. However, Guangzhou's resilience as a city of innovation led to the adaptation of Cantonese opera into modern theatrical formats while retaining its core elements.</w:t>
      </w:r>
    </w:p>
    <w:bookmarkEnd w:id="21"/>
    <w:bookmarkStart w:id="22" w:name="X5187919bdc0f66bbebd07651811be4316671e69"/>
    <w:p>
      <w:pPr>
        <w:pStyle w:val="Heading2"/>
      </w:pPr>
      <w:r>
        <w:t xml:space="preserve">3. Contemporary Dynamics: The Actor in Modern Guangzhou</w:t>
      </w:r>
    </w:p>
    <w:p>
      <w:pPr>
        <w:pStyle w:val="FirstParagraph"/>
      </w:pPr>
      <w:r>
        <w:t xml:space="preserve">In contemporary Guangzhou, the actor’s role has been transformed by globalization, technological advancements, and shifting societal values. The city's rapid urbanization and integration into global markets have created new opportunities for actors in film, television, and digital media. For instance, the establishment of Guangzhou Film City—a major production hub—has attracted both domestic and international talent to collaborate on projects that blend Chinese storytelling with global narratives. Additionally, the rise of streaming platforms has enabled local actors to reach wider audiences beyond China's borders. However, this modernization also presents challenges: traditional performing arts struggle for visibility in a media-saturated environment dominated by Western pop culture. Actors in Guangzhou must now navigate these competing forces while maintaining cultural authenticity.</w:t>
      </w:r>
    </w:p>
    <w:bookmarkEnd w:id="22"/>
    <w:bookmarkStart w:id="23" w:name="X1b5f9593e2491703084138f067d42a153a7f839"/>
    <w:p>
      <w:pPr>
        <w:pStyle w:val="Heading2"/>
      </w:pPr>
      <w:r>
        <w:t xml:space="preserve">4. Socio-Political Influences on the Actor’s Role</w:t>
      </w:r>
    </w:p>
    <w:p>
      <w:pPr>
        <w:pStyle w:val="FirstParagraph"/>
      </w:pPr>
      <w:r>
        <w:t xml:space="preserve">The Chinese government's policies have significantly shaped the actor's role in Guangzhou. State-sponsored initiatives promote "core socialist values," which sometimes clash with the more individualistic or subversive themes explored in avant-garde theater or independent film. At the same time, Guangzhou’s status as a Special Economic Zone has allowed for relative flexibility compared to other regions of China, enabling actors to experiment with non-traditional formats. For example, experimental theater companies in Guangzhou have gained recognition for addressing issues such as urbanization's impact on rural communities and gender roles in a rapidly changing society. These performances often blur the lines between actor as artist and actor as activist.</w:t>
      </w:r>
    </w:p>
    <w:bookmarkEnd w:id="23"/>
    <w:bookmarkStart w:id="24" w:name="X9f8db56f652abc74ef5ce9dfa6dd222ce81c53e"/>
    <w:p>
      <w:pPr>
        <w:pStyle w:val="Heading2"/>
      </w:pPr>
      <w:r>
        <w:t xml:space="preserve">5. Economic Dimensions: The Actor’s Contribution to Guangzhou’s Economy</w:t>
      </w:r>
    </w:p>
    <w:p>
      <w:pPr>
        <w:pStyle w:val="FirstParagraph"/>
      </w:pPr>
      <w:r>
        <w:t xml:space="preserve">Beyond cultural and social contributions, actors in Guangzhou play a vital economic role. The city's thriving film industry, live performance venues, and tourism sector rely heavily on the presence of skilled performers. Events such as the Guangzhou International Arts Festival attract international attention, generating revenue through ticket sales, sponsorships, and media rights. Additionally, local theaters and training academies provide employment opportunities for aspiring actors while fostering a new generation of talent. However, economic pressures—such as rising production costs and competition from global entertainment industries—pose challenges to the sustainability of traditional performance sectors.</w:t>
      </w:r>
    </w:p>
    <w:bookmarkEnd w:id="24"/>
    <w:bookmarkStart w:id="25" w:name="X9a671cd6f8ed44f13d2d8bc91930943ae7354f2"/>
    <w:p>
      <w:pPr>
        <w:pStyle w:val="Heading2"/>
      </w:pPr>
      <w:r>
        <w:t xml:space="preserve">6. Future Prospects: The Actor in Guangzhou’s Evolving Narrative</w:t>
      </w:r>
    </w:p>
    <w:p>
      <w:pPr>
        <w:pStyle w:val="FirstParagraph"/>
      </w:pPr>
      <w:r>
        <w:t xml:space="preserve">The future of the actor in Guangzhou hinges on their ability to adapt to technological, cultural, and political transformations. Emerging trends such as virtual reality performances, AI-driven character development, and cross-cultural collaborations offer new avenues for innovation. At the same time, preserving Guangzhou's unique cultural heritage remains crucial. As a city that balances tradition with modernity, Guangzhou must ensure that its actors—whether in classical opera or cutting-edge digital media—continue to reflect the complexities of Chinese identity in the 21st century.</w:t>
      </w:r>
    </w:p>
    <w:bookmarkEnd w:id="25"/>
    <w:bookmarkStart w:id="26" w:name="X961c3c0490d99de957a36d19f14827de20e38e7"/>
    <w:p>
      <w:pPr>
        <w:pStyle w:val="Heading2"/>
      </w:pPr>
      <w:r>
        <w:t xml:space="preserve">7. Conclusion: The Actor as a Microcosm of Guangzhou’s Identity</w:t>
      </w:r>
    </w:p>
    <w:p>
      <w:pPr>
        <w:pStyle w:val="FirstParagraph"/>
      </w:pPr>
      <w:r>
        <w:t xml:space="preserve">In conclusion, the actor occupies a central position in Guangzhou's cultural, social, and economic fabric. Their role is both historical and contemporary, bridging the past through traditional performances while embracing the future through modern innovations. As China continues to navigate globalization and internal transformation, Guangzhou’s actors will remain pivotal in shaping narratives that define not only the city but also its place within a rapidly changing global landscape.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Actor in China Guangzhou</dc:title>
  <dc:creator/>
  <dc:language>en</dc:language>
  <cp:keywords/>
  <dcterms:created xsi:type="dcterms:W3CDTF">2026-07-22T08:43:24Z</dcterms:created>
  <dcterms:modified xsi:type="dcterms:W3CDTF">2026-07-22T08:43:24Z</dcterms:modified>
</cp:coreProperties>
</file>

<file path=docProps/custom.xml><?xml version="1.0" encoding="utf-8"?>
<Properties xmlns="http://schemas.openxmlformats.org/officeDocument/2006/custom-properties" xmlns:vt="http://schemas.openxmlformats.org/officeDocument/2006/docPropsVTypes"/>
</file>