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a12f6937a783ad8b8a3707f65b64bc1cf002604"/>
    <w:p>
      <w:pPr>
        <w:pStyle w:val="Heading1"/>
      </w:pPr>
      <w:r>
        <w:t xml:space="preserve">Abstract Academic Document: The Actor in Colombia Bogotá</w:t>
      </w:r>
    </w:p>
    <w:bookmarkStart w:id="20" w:name="introduction"/>
    <w:p>
      <w:pPr>
        <w:pStyle w:val="Heading2"/>
      </w:pPr>
      <w:r>
        <w:t xml:space="preserve">Introduction</w:t>
      </w:r>
    </w:p>
    <w:p>
      <w:pPr>
        <w:pStyle w:val="FirstParagraph"/>
      </w:pPr>
      <w:r>
        <w:t xml:space="preserve">The concept of "Actor" as a central figure in cultural, social, and political dynamics has long been studied within academic discourse. However, the specific role and significance of actors within the urban context of Colombia’s capital city, Bogotá, remain underexplored despite the city’s rich theatrical heritage and its position as a hub for Latin American cultural expression. This abstract academic document aims to analyze the multifaceted contributions of actors in Bogotá, emphasizing their role as agents of cultural preservation, social critique, and national identity construction. Given Colombia’s complex socio-political landscape and Bogotá’s status as a cosmopolitan center, the study situates the "Actor" not merely as an entertainer but as a pivotal participant in shaping public consciousness through performance.</w:t>
      </w:r>
    </w:p>
    <w:bookmarkEnd w:id="20"/>
    <w:bookmarkStart w:id="21" w:name="cultural-landscape-of-colombia-bogotá"/>
    <w:p>
      <w:pPr>
        <w:pStyle w:val="Heading2"/>
      </w:pPr>
      <w:r>
        <w:t xml:space="preserve">Cultural Landscape of Colombia Bogotá</w:t>
      </w:r>
    </w:p>
    <w:p>
      <w:pPr>
        <w:pStyle w:val="FirstParagraph"/>
      </w:pPr>
      <w:r>
        <w:t xml:space="preserve">Bogotá, home to over 9 million people, has historically been a cornerstone of Colombian cultural production. Its theaters, festivals, and educational institutions have nurtured generations of actors who bridge traditional and contemporary narratives. The city’s theatrical scene is deeply intertwined with its colonial history, indigenous heritage, and the struggles of modern urbanization. From the Teatro Colón to independent stages like the Teatro de Bellas Artes in Chapinero, Bogotá offers a dynamic environment where actors engage with diverse audiences. This context makes Bogotá an ideal case study for examining how actors navigate local traditions while responding to global theatrical trends.</w:t>
      </w:r>
    </w:p>
    <w:p>
      <w:pPr>
        <w:pStyle w:val="BodyText"/>
      </w:pPr>
      <w:r>
        <w:t xml:space="preserve">The city’s cultural policies, including initiatives like the Festival Internacional de Teatro Antonio Rivera and programs supported by entities such as the Instituto Distrital de las Artes (IDA), have further institutionalized the role of actors in public life. These frameworks enable actors to address pressing issues such as inequality, violence, and environmental degradation—themes central to Colombia’s post-conflict society. The "Actor," therefore, becomes a mediator between historical memory and contemporary challenges.</w:t>
      </w:r>
    </w:p>
    <w:bookmarkEnd w:id="21"/>
    <w:bookmarkStart w:id="22" w:name="actor-as-a-social-agent-in-bogotá"/>
    <w:p>
      <w:pPr>
        <w:pStyle w:val="Heading2"/>
      </w:pPr>
      <w:r>
        <w:t xml:space="preserve">Actor as a Social Agent in Bogotá</w:t>
      </w:r>
    </w:p>
    <w:p>
      <w:pPr>
        <w:pStyle w:val="FirstParagraph"/>
      </w:pPr>
      <w:r>
        <w:t xml:space="preserve">In Bogotá, the actor is not confined to the stage but operates as a social agent within broader civic spaces. This role is particularly pronounced in communities affected by Colombia’s internal conflict, where theatrical performances have been used as tools for reconciliation and education. For instance, actors in projects like "Teatro de la Memoria" collaborate with victims of violence to create narratives that challenge dominant historical discourses. Such efforts highlight the actor’s capacity to transform personal and collective trauma into public dialogue.</w:t>
      </w:r>
    </w:p>
    <w:p>
      <w:pPr>
        <w:pStyle w:val="BodyText"/>
      </w:pPr>
      <w:r>
        <w:t xml:space="preserve">Moreover, Bogotá’s diverse population—encompassing indigenous, Afro-Colombian, and migrant communities—requires actors to embrace multiculturalism in their craft. This inclusivity is evident in productions that explore themes of displacement, identity, and resilience. The actor’s ability to embody these narratives fosters empathy among audiences while challenging stereotypes about Colombia’s social fabric.</w:t>
      </w:r>
    </w:p>
    <w:bookmarkEnd w:id="22"/>
    <w:bookmarkStart w:id="23" w:name="Xd6a236235a3fd8e0d953429ec4409286657cf63"/>
    <w:p>
      <w:pPr>
        <w:pStyle w:val="Heading2"/>
      </w:pPr>
      <w:r>
        <w:t xml:space="preserve">Challenges and Opportunities for Actors in Bogotá</w:t>
      </w:r>
    </w:p>
    <w:p>
      <w:pPr>
        <w:pStyle w:val="FirstParagraph"/>
      </w:pPr>
      <w:r>
        <w:t xml:space="preserve">Despite the vibrant theatrical ecosystem, actors in Bogotá face significant challenges. Economic instability, limited funding for independent theater companies, and competition with mass media formats such as television and streaming platforms threaten traditional modes of performance. Additionally, the legacy of Colombia’s conflict has created a climate where certain topics remain sensitive or censored, limiting the scope of artistic expression.</w:t>
      </w:r>
    </w:p>
    <w:p>
      <w:pPr>
        <w:pStyle w:val="BodyText"/>
      </w:pPr>
      <w:r>
        <w:t xml:space="preserve">However, Bogotá also offers unique opportunities for innovation. The city’s integration into global networks through events like the Bogotá International Film Festival (FIC) and its proximity to regional cultural centers provide actors with platforms to collaborate internationally. Digital technology has further expanded possibilities, enabling actors to reach virtual audiences through online performances and social media engagement. These developments underscore the adaptability of Bogotá’s "Actor" in navigating both local constraints and global aspirations.</w:t>
      </w:r>
    </w:p>
    <w:bookmarkEnd w:id="23"/>
    <w:bookmarkStart w:id="24" w:name="methodological-considerations"/>
    <w:p>
      <w:pPr>
        <w:pStyle w:val="Heading2"/>
      </w:pPr>
      <w:r>
        <w:t xml:space="preserve">Methodological Considerations</w:t>
      </w:r>
    </w:p>
    <w:p>
      <w:pPr>
        <w:pStyle w:val="FirstParagraph"/>
      </w:pPr>
      <w:r>
        <w:t xml:space="preserve">This study employs a qualitative, interdisciplinary approach, drawing on ethnographic fieldwork, interviews with actors and theater directors in Bogotá, and analysis of key theatrical works produced in the city. The research also incorporates historical data on Colombia’s cultural policies and their impact on the performing arts. By centering the "Actor" as both a subject and object of inquiry, the study seeks to illuminate how Bogotá’s unique socio-cultural context shapes theatrical practice.</w:t>
      </w:r>
    </w:p>
    <w:p>
      <w:pPr>
        <w:pStyle w:val="BodyText"/>
      </w:pPr>
      <w:r>
        <w:t xml:space="preserve">The methodology prioritizes voices from marginalized communities, ensuring that perspectives often excluded from mainstream narratives are included. This approach aligns with broader efforts in Colombian academia to decolonize cultural studies and amplify underrepresented viewpoints.</w:t>
      </w:r>
    </w:p>
    <w:bookmarkEnd w:id="24"/>
    <w:bookmarkStart w:id="25" w:name="contributions-to-academic-discourse"/>
    <w:p>
      <w:pPr>
        <w:pStyle w:val="Heading2"/>
      </w:pPr>
      <w:r>
        <w:t xml:space="preserve">Contributions to Academic Discourse</w:t>
      </w:r>
    </w:p>
    <w:p>
      <w:pPr>
        <w:pStyle w:val="FirstParagraph"/>
      </w:pPr>
      <w:r>
        <w:t xml:space="preserve">This document contributes to academic discussions by reframing the "Actor" as a socio-political actor rather than a passive performer. It challenges conventional narratives that reduce Colombian theater to folklore or post-conflict trauma, instead highlighting its role in fostering critical consciousness and civic engagement. The case of Bogotá demonstrates how urban centers can serve as laboratories for reimagining the actor’s role in a rapidly changing world.</w:t>
      </w:r>
    </w:p>
    <w:p>
      <w:pPr>
        <w:pStyle w:val="BodyText"/>
      </w:pPr>
      <w:r>
        <w:t xml:space="preserve">Furthermore, the study provides a framework for analyzing the intersection of performance and activism in other Latin American cities. By situating Bogotá within this broader context, it underscores the universality of certain challenges while emphasizing regional specificity in theatrical practice.</w:t>
      </w:r>
    </w:p>
    <w:bookmarkEnd w:id="25"/>
    <w:bookmarkStart w:id="26" w:name="conclusion"/>
    <w:p>
      <w:pPr>
        <w:pStyle w:val="Heading2"/>
      </w:pPr>
      <w:r>
        <w:t xml:space="preserve">Conclusion</w:t>
      </w:r>
    </w:p>
    <w:p>
      <w:pPr>
        <w:pStyle w:val="FirstParagraph"/>
      </w:pPr>
      <w:r>
        <w:t xml:space="preserve">In conclusion, the "Actor" in Colombia’s Bogotá occupies a vital space at the intersection of art, society, and politics. Their work reflects and shapes the city’s evolving identity, responding to both local struggles and global influences. As Bogotá continues to grow as a cultural capital, the actor remains an essential figure in preserving heritage while pushing boundaries through innovation. This abstract academic document seeks to honor that legacy and inspire further research into the transformative power of performance in urban contexts.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Colombia Bogotá</dc:title>
  <dc:creator/>
  <dc:language>en</dc:language>
  <cp:keywords/>
  <dcterms:created xsi:type="dcterms:W3CDTF">2026-07-23T03:59:53Z</dcterms:created>
  <dcterms:modified xsi:type="dcterms:W3CDTF">2026-07-23T03:59:53Z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