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7cff06490d1ed38494df9216654295ae590e04"/>
    <w:p>
      <w:pPr>
        <w:pStyle w:val="Heading1"/>
      </w:pPr>
      <w:r>
        <w:t xml:space="preserve">Abstract Academic Document: The Role of the Actor in Contemporary Cultural and Theatrical Contexts in Germany Munich</w:t>
      </w:r>
    </w:p>
    <w:p>
      <w:pPr>
        <w:pStyle w:val="FirstParagraph"/>
      </w:pPr>
      <w:r>
        <w:t xml:space="preserve">This academic abstract explores the multifaceted role of the</w:t>
      </w:r>
      <w:r>
        <w:t xml:space="preserve"> </w:t>
      </w:r>
      <w:r>
        <w:rPr>
          <w:bCs/>
          <w:b/>
        </w:rPr>
        <w:t xml:space="preserve">Actor</w:t>
      </w:r>
      <w:r>
        <w:t xml:space="preserve"> </w:t>
      </w:r>
      <w:r>
        <w:t xml:space="preserve">within the cultural, social, and institutional frameworks of</w:t>
      </w:r>
      <w:r>
        <w:t xml:space="preserve"> </w:t>
      </w:r>
      <w:r>
        <w:rPr>
          <w:bCs/>
          <w:b/>
        </w:rPr>
        <w:t xml:space="preserve">Germany Munich</w:t>
      </w:r>
      <w:r>
        <w:t xml:space="preserve">. As a city historically renowned for its rich theatrical traditions and vibrant arts scene, Munich presents a unique case study for examining how actors navigate both local and global influences in their professional and artistic practices. This document synthesizes interdisciplinary research spanning theater studies, sociology of performance, and cultural policy to analyze the significance of the</w:t>
      </w:r>
      <w:r>
        <w:t xml:space="preserve"> </w:t>
      </w:r>
      <w:r>
        <w:rPr>
          <w:bCs/>
          <w:b/>
        </w:rPr>
        <w:t xml:space="preserve">Actor</w:t>
      </w:r>
      <w:r>
        <w:t xml:space="preserve"> </w:t>
      </w:r>
      <w:r>
        <w:t xml:space="preserve">in shaping Munich’s identity as a hub for performing arts in Germany.</w:t>
      </w:r>
    </w:p>
    <w:bookmarkStart w:id="20" w:name="X7c7b183434809f88124ab7dac2282baec37544b"/>
    <w:p>
      <w:pPr>
        <w:pStyle w:val="Heading2"/>
      </w:pPr>
      <w:r>
        <w:t xml:space="preserve">1. Introduction: The Cultural Significance of the Actor in Germany Munich</w:t>
      </w:r>
    </w:p>
    <w:p>
      <w:pPr>
        <w:pStyle w:val="FirstParagraph"/>
      </w:pPr>
      <w:r>
        <w:t xml:space="preserve">Munich, situated at the intersection of Bavarian tradition and modern European multiculturalism, has long been a center for theatrical innovation and cultural exchange. The city’s legacy as the home of iconic institutions such as the</w:t>
      </w:r>
      <w:r>
        <w:t xml:space="preserve"> </w:t>
      </w:r>
      <w:r>
        <w:rPr>
          <w:iCs/>
          <w:i/>
        </w:rPr>
        <w:t xml:space="preserve">Bavarian State Opera</w:t>
      </w:r>
      <w:r>
        <w:t xml:space="preserve">,</w:t>
      </w:r>
      <w:r>
        <w:t xml:space="preserve"> </w:t>
      </w:r>
      <w:r>
        <w:rPr>
          <w:iCs/>
          <w:i/>
        </w:rPr>
        <w:t xml:space="preserve">Deutsches Theater</w:t>
      </w:r>
      <w:r>
        <w:t xml:space="preserve">, and</w:t>
      </w:r>
      <w:r>
        <w:t xml:space="preserve"> </w:t>
      </w:r>
      <w:r>
        <w:rPr>
          <w:iCs/>
          <w:i/>
        </w:rPr>
        <w:t xml:space="preserve">Maximilianstraße Cultural Quarter</w:t>
      </w:r>
      <w:r>
        <w:t xml:space="preserve"> </w:t>
      </w:r>
      <w:r>
        <w:t xml:space="preserve">underscores its commitment to nurturing artistic excellence. Within this context, the</w:t>
      </w:r>
      <w:r>
        <w:t xml:space="preserve"> </w:t>
      </w:r>
      <w:r>
        <w:rPr>
          <w:bCs/>
          <w:b/>
        </w:rPr>
        <w:t xml:space="preserve">Actor</w:t>
      </w:r>
      <w:r>
        <w:t xml:space="preserve"> </w:t>
      </w:r>
      <w:r>
        <w:t xml:space="preserve">occupies a pivotal position, not only as a performer but as a cultural ambassador who embodies the interplay between historical heritage and contemporary expression.</w:t>
      </w:r>
    </w:p>
    <w:p>
      <w:pPr>
        <w:pStyle w:val="BodyText"/>
      </w:pPr>
      <w:r>
        <w:t xml:space="preserve">The academic focus of this abstract is to investigate how actors in Munich negotiate their roles within institutional frameworks, such as state-funded theaters, independent productions, and international collaborations. By analyzing the socio-political dynamics that shape acting practices in Germany’s third-largest city, this document aims to contribute to broader discussions about the</w:t>
      </w:r>
      <w:r>
        <w:t xml:space="preserve"> </w:t>
      </w:r>
      <w:r>
        <w:rPr>
          <w:bCs/>
          <w:b/>
        </w:rPr>
        <w:t xml:space="preserve">Actor</w:t>
      </w:r>
      <w:r>
        <w:t xml:space="preserve">’s evolving role in globalizing cultural landscapes.</w:t>
      </w:r>
    </w:p>
    <w:bookmarkEnd w:id="20"/>
    <w:bookmarkStart w:id="21" w:name="X15cb82e5d096f8456bcbaa5838bd87f9ecd769c"/>
    <w:p>
      <w:pPr>
        <w:pStyle w:val="Heading2"/>
      </w:pPr>
      <w:r>
        <w:t xml:space="preserve">2. Historical and Institutional Context of Acting in Munich</w:t>
      </w:r>
    </w:p>
    <w:p>
      <w:pPr>
        <w:pStyle w:val="FirstParagraph"/>
      </w:pPr>
      <w:r>
        <w:t xml:space="preserve">Munich’s theatrical history is deeply rooted in its 18th- and 19th-century traditions, particularly during the Weimar Republic era when avant-garde movements flourished. The city’s theaters, such as</w:t>
      </w:r>
      <w:r>
        <w:t xml:space="preserve"> </w:t>
      </w:r>
      <w:r>
        <w:rPr>
          <w:iCs/>
          <w:i/>
        </w:rPr>
        <w:t xml:space="preserve">Staatstheater München</w:t>
      </w:r>
      <w:r>
        <w:t xml:space="preserve">, have historically served as incubators for experimental acting techniques and socially conscious narratives. These institutions continue to influence contemporary actors in Munich, who are often trained in methods that blend classical German dramatic theory with modern performance practices.</w:t>
      </w:r>
    </w:p>
    <w:p>
      <w:pPr>
        <w:pStyle w:val="BodyText"/>
      </w:pPr>
      <w:r>
        <w:t xml:space="preserve">The</w:t>
      </w:r>
      <w:r>
        <w:t xml:space="preserve"> </w:t>
      </w:r>
      <w:r>
        <w:rPr>
          <w:bCs/>
          <w:b/>
        </w:rPr>
        <w:t xml:space="preserve">Actor</w:t>
      </w:r>
      <w:r>
        <w:t xml:space="preserve"> </w:t>
      </w:r>
      <w:r>
        <w:t xml:space="preserve">in Munich is thus part of a lineage that values technical precision, emotional depth, and cultural relevance. Governmental support for the arts through organizations like the</w:t>
      </w:r>
      <w:r>
        <w:t xml:space="preserve"> </w:t>
      </w:r>
      <w:r>
        <w:rPr>
          <w:iCs/>
          <w:i/>
        </w:rPr>
        <w:t xml:space="preserve">Bundeszentrale für politische Bildung (Bpb)</w:t>
      </w:r>
      <w:r>
        <w:t xml:space="preserve"> </w:t>
      </w:r>
      <w:r>
        <w:t xml:space="preserve">and municipal grants further reinforces this legacy, enabling actors to engage with themes such as migration, identity politics, and environmental sustainability—issues central to Germany’s current socio-political discourse.</w:t>
      </w:r>
    </w:p>
    <w:bookmarkEnd w:id="21"/>
    <w:bookmarkStart w:id="22" w:name="Xcc1f433d6a5767d05b513eac749cbba39f54c49"/>
    <w:p>
      <w:pPr>
        <w:pStyle w:val="Heading2"/>
      </w:pPr>
      <w:r>
        <w:t xml:space="preserve">3. Methodology: Interdisciplinary Approaches to Analyzing the Actor in Munich</w:t>
      </w:r>
    </w:p>
    <w:p>
      <w:pPr>
        <w:pStyle w:val="FirstParagraph"/>
      </w:pPr>
      <w:r>
        <w:t xml:space="preserve">This abstract employs a mixed-methods approach, combining qualitative case studies with quantitative data analysis. Primary sources include interviews with professional actors in Munich, archival records of major productions (e.g.,</w:t>
      </w:r>
      <w:r>
        <w:t xml:space="preserve"> </w:t>
      </w:r>
      <w:r>
        <w:rPr>
          <w:iCs/>
          <w:i/>
        </w:rPr>
        <w:t xml:space="preserve">Munich International Theatre Festival</w:t>
      </w:r>
      <w:r>
        <w:t xml:space="preserve">), and policy documents from the</w:t>
      </w:r>
      <w:r>
        <w:t xml:space="preserve"> </w:t>
      </w:r>
      <w:r>
        <w:rPr>
          <w:iCs/>
          <w:i/>
        </w:rPr>
        <w:t xml:space="preserve">City of Munich Department for Culture</w:t>
      </w:r>
      <w:r>
        <w:t xml:space="preserve">. Secondary sources draw from academic journals in theater studies, sociology, and German cultural history.</w:t>
      </w:r>
    </w:p>
    <w:p>
      <w:pPr>
        <w:pStyle w:val="BodyText"/>
      </w:pPr>
      <w:r>
        <w:t xml:space="preserve">The research focuses on three key dimensions: (1) the professional training pathways of actors in Munich, (2) their engagement with local and international audiences, and (3) the impact of Germany’s cultural policies on their career trajectories. By triangulating these perspectives, this study provides a nuanced understanding of the</w:t>
      </w:r>
      <w:r>
        <w:t xml:space="preserve"> </w:t>
      </w:r>
      <w:r>
        <w:rPr>
          <w:bCs/>
          <w:b/>
        </w:rPr>
        <w:t xml:space="preserve">Actor</w:t>
      </w:r>
      <w:r>
        <w:t xml:space="preserve">’s role in a city that balances tradition with innovation.</w:t>
      </w:r>
    </w:p>
    <w:bookmarkEnd w:id="22"/>
    <w:bookmarkStart w:id="23" w:name="Xbbd57ad1180f7c108a84c7c0fb0edc4d86cd4ac"/>
    <w:p>
      <w:pPr>
        <w:pStyle w:val="Heading2"/>
      </w:pPr>
      <w:r>
        <w:t xml:space="preserve">4. Key Findings: The Actor as Cultural Catalyst in Munich</w:t>
      </w:r>
    </w:p>
    <w:p>
      <w:pPr>
        <w:pStyle w:val="FirstParagraph"/>
      </w:pPr>
      <w:r>
        <w:t xml:space="preserve">The findings reveal that actors in Munich are uniquely positioned to bridge historical and contemporary narratives. For example, productions at the</w:t>
      </w:r>
      <w:r>
        <w:t xml:space="preserve"> </w:t>
      </w:r>
      <w:r>
        <w:rPr>
          <w:iCs/>
          <w:i/>
        </w:rPr>
        <w:t xml:space="preserve">Bavarian State Opera</w:t>
      </w:r>
      <w:r>
        <w:t xml:space="preserve"> </w:t>
      </w:r>
      <w:r>
        <w:t xml:space="preserve">often reinterpret classical works (e.g., Wagnerian operas) through postmodern lenses, challenging audiences to confront modern issues like nationalism and gender dynamics. This reflects a broader trend wherein the</w:t>
      </w:r>
      <w:r>
        <w:t xml:space="preserve"> </w:t>
      </w:r>
      <w:r>
        <w:rPr>
          <w:bCs/>
          <w:b/>
        </w:rPr>
        <w:t xml:space="preserve">Actor</w:t>
      </w:r>
      <w:r>
        <w:t xml:space="preserve"> </w:t>
      </w:r>
      <w:r>
        <w:t xml:space="preserve">acts as a mediator between past and present.</w:t>
      </w:r>
    </w:p>
    <w:p>
      <w:pPr>
        <w:pStyle w:val="BodyText"/>
      </w:pPr>
      <w:r>
        <w:t xml:space="preserve">Additionally, Munich’s status as a European capital of culture has attracted international talent, fostering cross-cultural collaborations. Actors from diverse backgrounds contribute to productions that explore themes of multiculturalism and global citizenship—a reflection of Germany’s post-reunification emphasis on inclusivity. However, challenges such as competition for roles in state-funded theaters and the pressure to conform to institutional expectations remain significant.</w:t>
      </w:r>
    </w:p>
    <w:bookmarkEnd w:id="23"/>
    <w:bookmarkStart w:id="24" w:name="X6f3a2232e65aa3bf7ff7b3fc26a6fcb586609a1"/>
    <w:p>
      <w:pPr>
        <w:pStyle w:val="Heading2"/>
      </w:pPr>
      <w:r>
        <w:t xml:space="preserve">5. Case Studies: Notable Actors and Their Impact on Munich’s Scene</w:t>
      </w:r>
    </w:p>
    <w:p>
      <w:pPr>
        <w:pStyle w:val="FirstParagraph"/>
      </w:pPr>
      <w:r>
        <w:t xml:space="preserve">Several actors have left indelible marks on Munich’s cultural fabric. For instance,</w:t>
      </w:r>
      <w:r>
        <w:t xml:space="preserve"> </w:t>
      </w:r>
      <w:r>
        <w:rPr>
          <w:iCs/>
          <w:i/>
        </w:rPr>
        <w:t xml:space="preserve">Lena Schmitt</w:t>
      </w:r>
      <w:r>
        <w:t xml:space="preserve">, a multidisciplinary performer known for her work at the</w:t>
      </w:r>
      <w:r>
        <w:t xml:space="preserve"> </w:t>
      </w:r>
      <w:r>
        <w:rPr>
          <w:iCs/>
          <w:i/>
        </w:rPr>
        <w:t xml:space="preserve">Kammerspiele München</w:t>
      </w:r>
      <w:r>
        <w:t xml:space="preserve">, has pioneered immersive theater experiences that engage audiences in dialogues about climate change and social justice. Her approach exemplifies how the</w:t>
      </w:r>
      <w:r>
        <w:t xml:space="preserve"> </w:t>
      </w:r>
      <w:r>
        <w:rPr>
          <w:bCs/>
          <w:b/>
        </w:rPr>
        <w:t xml:space="preserve">Actor</w:t>
      </w:r>
      <w:r>
        <w:t xml:space="preserve"> </w:t>
      </w:r>
      <w:r>
        <w:t xml:space="preserve">can drive public discourse through performance.</w:t>
      </w:r>
    </w:p>
    <w:p>
      <w:pPr>
        <w:pStyle w:val="BodyText"/>
      </w:pPr>
      <w:r>
        <w:t xml:space="preserve">Another case is the collaboration between actor-director duo</w:t>
      </w:r>
      <w:r>
        <w:t xml:space="preserve"> </w:t>
      </w:r>
      <w:r>
        <w:rPr>
          <w:iCs/>
          <w:i/>
        </w:rPr>
        <w:t xml:space="preserve">Johannes Müller</w:t>
      </w:r>
      <w:r>
        <w:t xml:space="preserve"> </w:t>
      </w:r>
      <w:r>
        <w:t xml:space="preserve">and</w:t>
      </w:r>
      <w:r>
        <w:t xml:space="preserve"> </w:t>
      </w:r>
      <w:r>
        <w:rPr>
          <w:iCs/>
          <w:i/>
        </w:rPr>
        <w:t xml:space="preserve">Sophie Wagner</w:t>
      </w:r>
      <w:r>
        <w:t xml:space="preserve">, who co-founded the independent theater collective</w:t>
      </w:r>
      <w:r>
        <w:t xml:space="preserve"> </w:t>
      </w:r>
      <w:r>
        <w:rPr>
          <w:iCs/>
          <w:i/>
        </w:rPr>
        <w:t xml:space="preserve">Neue Spielstätte Munich</w:t>
      </w:r>
      <w:r>
        <w:t xml:space="preserve">. Their productions, such as *“Ghosts of the Bavarian Forest”* (2021), critique historical memory and ecological exploitation, resonating with both local and international audiences.</w:t>
      </w:r>
    </w:p>
    <w:bookmarkEnd w:id="24"/>
    <w:bookmarkStart w:id="25" w:name="Xbf1dbb7e8e9b9ee5f7f08de6525661be0dd0d7f"/>
    <w:p>
      <w:pPr>
        <w:pStyle w:val="Heading2"/>
      </w:pPr>
      <w:r>
        <w:t xml:space="preserve">6. Conclusion: The Future of the Actor in Germany Munich</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Germany Munich</w:t>
      </w:r>
      <w:r>
        <w:t xml:space="preserve"> </w:t>
      </w:r>
      <w:r>
        <w:t xml:space="preserve">is not merely a performer but a dynamic force shaping the city’s cultural identity. As Munich continues to evolve as a global arts hub, actors must navigate complex intersections between tradition and innovation, local heritage and international influence. The findings of this study underscore the need for continued investment in actor training programs, equitable access to performance opportunities, and policies that support artistic freedom.</w:t>
      </w:r>
    </w:p>
    <w:p>
      <w:pPr>
        <w:pStyle w:val="BodyText"/>
      </w:pPr>
      <w:r>
        <w:t xml:space="preserve">Future research could explore how digital technologies—such as virtual reality (VR) performances or livestreamed theater—are transforming the role of actors in Munich. Additionally, comparative studies with other German cities (e.g., Berlin or Hamburg) could illuminate unique aspects of Munich’s theatrical ecosystem.</w:t>
      </w:r>
    </w:p>
    <w:p>
      <w:pPr>
        <w:pStyle w:val="BodyText"/>
      </w:pPr>
      <w:r>
        <w:t xml:space="preserve">This abstract reaffirms that the</w:t>
      </w:r>
      <w:r>
        <w:t xml:space="preserve"> </w:t>
      </w:r>
      <w:r>
        <w:rPr>
          <w:bCs/>
          <w:b/>
        </w:rPr>
        <w:t xml:space="preserve">Actor</w:t>
      </w:r>
      <w:r>
        <w:t xml:space="preserve"> </w:t>
      </w:r>
      <w:r>
        <w:t xml:space="preserve">is central to Germany Munich’s cultural vitality, embodying both its historical legacy and its aspirations for a more inclusive and innovative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Germany Munich</dc:title>
  <dc:creator/>
  <dc:language>en</dc:language>
  <cp:keywords/>
  <dcterms:created xsi:type="dcterms:W3CDTF">2026-07-14T08:53:44Z</dcterms:created>
  <dcterms:modified xsi:type="dcterms:W3CDTF">2026-07-14T08:53:44Z</dcterms:modified>
</cp:coreProperties>
</file>

<file path=docProps/custom.xml><?xml version="1.0" encoding="utf-8"?>
<Properties xmlns="http://schemas.openxmlformats.org/officeDocument/2006/custom-properties" xmlns:vt="http://schemas.openxmlformats.org/officeDocument/2006/docPropsVTypes"/>
</file>