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8" w:name="Xdb6887a6199fbd093b207a9076cf48f21bc4a5d"/>
    <w:p>
      <w:pPr>
        <w:pStyle w:val="Heading1"/>
      </w:pPr>
      <w:r>
        <w:t xml:space="preserve">Abstract Academic Document: The Role of the Actor in Contemporary Cultural and Artistic Contexts in Turkey Ankara</w:t>
      </w:r>
    </w:p>
    <w:p>
      <w:pPr>
        <w:pStyle w:val="FirstParagraph"/>
      </w:pPr>
      <w:r>
        <w:rPr>
          <w:bCs/>
          <w:b/>
        </w:rPr>
        <w:t xml:space="preserve">Keywords:</w:t>
      </w:r>
      <w:r>
        <w:t xml:space="preserve"> </w:t>
      </w:r>
      <w:r>
        <w:t xml:space="preserve">Actor, Turkey Ankara, Cultural Dynamics, Performing Arts.</w:t>
      </w:r>
    </w:p>
    <w:bookmarkStart w:id="20" w:name="introduction"/>
    <w:p>
      <w:pPr>
        <w:pStyle w:val="Heading2"/>
      </w:pPr>
      <w:r>
        <w:t xml:space="preserve">Introduction</w:t>
      </w:r>
    </w:p>
    <w:p>
      <w:pPr>
        <w:pStyle w:val="FirstParagraph"/>
      </w:pPr>
      <w:r>
        <w:t xml:space="preserve">The role of the actor as a pivotal figure in cultural and artistic expression is deeply intertwined with the socio-political and historical contexts of any given region. In the case of Turkey Ankara, a city that serves as both the political capital and a burgeoning hub for creative industries, the actor occupies a unique space at the intersection of tradition, modernity, and national identity. This abstract academic document explores the significance of actors within Ankara’s cultural ecosystem, examining their contributions to local and national theater traditions, film industries, and societal discourse. It further investigates how Ankara’s distinct socio-cultural environment shapes the trajectories of actors operating within its boundaries while also highlighting the challenges they face in a rapidly evolving globalized world.</w:t>
      </w:r>
    </w:p>
    <w:bookmarkEnd w:id="20"/>
    <w:bookmarkStart w:id="21" w:name="X11a02f106255f0976886ca518d0491dc90800ff"/>
    <w:p>
      <w:pPr>
        <w:pStyle w:val="Heading2"/>
      </w:pPr>
      <w:r>
        <w:t xml:space="preserve">Contextualizing the Actor in Turkey Ankara</w:t>
      </w:r>
    </w:p>
    <w:p>
      <w:pPr>
        <w:pStyle w:val="FirstParagraph"/>
      </w:pPr>
      <w:r>
        <w:t xml:space="preserve">Ankara, often overshadowed by Istanbul’s cultural prominence, has emerged as a critical center for performing arts and cinematic production in recent decades. The city’s strategic role as Turkey’s political and administrative heart has fostered a unique blend of bureaucratic infrastructure and creative ambition. Actors in Ankara must navigate this duality: they are both participants in the country’s national narrative and agents of innovation within local artistic movements. This section delves into the historical evolution of theater in Ankara, tracing its roots to early 20th-century nationalist plays and its transformation into a space for avant-garde experimentation. The actor’s role in this evolution is examined through case studies of prominent performers who have left indelible marks on Ankara’s cultural landscape.</w:t>
      </w:r>
    </w:p>
    <w:bookmarkEnd w:id="21"/>
    <w:bookmarkStart w:id="22" w:name="X4bc204e638e28c57af48675d469d7a875323268"/>
    <w:p>
      <w:pPr>
        <w:pStyle w:val="Heading2"/>
      </w:pPr>
      <w:r>
        <w:t xml:space="preserve">Cultural Significance and Artistic Contributions</w:t>
      </w:r>
    </w:p>
    <w:p>
      <w:pPr>
        <w:pStyle w:val="FirstParagraph"/>
      </w:pPr>
      <w:r>
        <w:t xml:space="preserve">Actors in Ankara are not merely performers; they are custodians of cultural memory and innovators in artistic practice. The city hosts a range of theaters, from state-funded institutions to independent experimental spaces, each offering distinct platforms for actors to engage with diverse audiences. This document analyzes how actors in Ankara contribute to the preservation and reinterpretation of Turkish folklore, historical narratives, and contemporary social issues through their craft. Special attention is given to the role of theater in fostering civic engagement and critical dialogue within a society grappling with questions of identity, secularism, and globalization.</w:t>
      </w:r>
    </w:p>
    <w:bookmarkEnd w:id="22"/>
    <w:bookmarkStart w:id="23" w:name="actors-as-cultural-mediators"/>
    <w:p>
      <w:pPr>
        <w:pStyle w:val="Heading2"/>
      </w:pPr>
      <w:r>
        <w:t xml:space="preserve">Actors as Cultural Mediators</w:t>
      </w:r>
    </w:p>
    <w:p>
      <w:pPr>
        <w:pStyle w:val="FirstParagraph"/>
      </w:pPr>
      <w:r>
        <w:t xml:space="preserve">The actor’s ability to embody multiple perspectives makes them a vital mediator between tradition and modernity in Turkey Ankara. This section explores how actors navigate the tensions between state-sponsored cultural projects and grassroots artistic movements. It also examines the impact of Ankara-based actors on national cinema, particularly through their participation in film festivals and collaborations with directors who seek to highlight regional stories. The interplay between local identity and global influences is a recurring theme, as Ankara’s actors often serve as ambassadors for Turkish culture on international stages while remaining deeply rooted in their home city.</w:t>
      </w:r>
    </w:p>
    <w:bookmarkEnd w:id="23"/>
    <w:bookmarkStart w:id="24" w:name="educational-and-institutional-frameworks"/>
    <w:p>
      <w:pPr>
        <w:pStyle w:val="Heading2"/>
      </w:pPr>
      <w:r>
        <w:t xml:space="preserve">Educational and Institutional Frameworks</w:t>
      </w:r>
    </w:p>
    <w:p>
      <w:pPr>
        <w:pStyle w:val="FirstParagraph"/>
      </w:pPr>
      <w:r>
        <w:t xml:space="preserve">Ankara’s academic institutions play a crucial role in shaping the next generation of actors. This document evaluates the curricula of prominent performing arts schools in Ankara, such as the Turkish State Theatrical Arts Conservatory (DASK) and private institutions like Istanbul Academy of Performing Arts, which have campuses or partnerships with Ankara-based theaters. It discusses how these institutions prepare actors to address contemporary challenges, including the digitalization of performance art and the integration of new media technologies into traditional theatrical practices. Additionally, it highlights initiatives aimed at increasing access to arts education for underrepresented communities within Ankara.</w:t>
      </w:r>
    </w:p>
    <w:bookmarkEnd w:id="24"/>
    <w:bookmarkStart w:id="25" w:name="challenges-and-opportunities"/>
    <w:p>
      <w:pPr>
        <w:pStyle w:val="Heading2"/>
      </w:pPr>
      <w:r>
        <w:t xml:space="preserve">Challenges and Opportunities</w:t>
      </w:r>
    </w:p>
    <w:p>
      <w:pPr>
        <w:pStyle w:val="FirstParagraph"/>
      </w:pPr>
      <w:r>
        <w:t xml:space="preserve">While Ankara offers a dynamic environment for actors, they face significant challenges. These include limited funding for independent theater productions, censorship in politically sensitive works, and the pressure to conform to nationalistic narratives. This section critically examines these obstacles while also exploring emerging opportunities such as digital platforms for virtual performances, international co-productions with European and Middle Eastern collaborators, and the growing interest in Turkish cinema abroad.</w:t>
      </w:r>
    </w:p>
    <w:bookmarkEnd w:id="25"/>
    <w:bookmarkStart w:id="26" w:name="societal-impact-and-future-prospects"/>
    <w:p>
      <w:pPr>
        <w:pStyle w:val="Heading2"/>
      </w:pPr>
      <w:r>
        <w:t xml:space="preserve">Societal Impact and Future Prospects</w:t>
      </w:r>
    </w:p>
    <w:p>
      <w:pPr>
        <w:pStyle w:val="FirstParagraph"/>
      </w:pPr>
      <w:r>
        <w:t xml:space="preserve">Actors in Ankara are increasingly recognized as figures who can drive societal change. Through their work, they address issues such as gender equality, environmental sustainability, and social justice. This document concludes by projecting future trends for Ankara’s acting community, emphasizing the potential for cross-disciplinary collaborations and the need for policy reforms to support sustainable artistic development. It underscores the enduring relevance of actors in shaping not only cultural narratives but also the political imagination of a nation in transition.</w:t>
      </w:r>
    </w:p>
    <w:bookmarkEnd w:id="26"/>
    <w:bookmarkStart w:id="27" w:name="conclusion"/>
    <w:p>
      <w:pPr>
        <w:pStyle w:val="Heading2"/>
      </w:pPr>
      <w:r>
        <w:t xml:space="preserve">Conclusion</w:t>
      </w:r>
    </w:p>
    <w:p>
      <w:pPr>
        <w:pStyle w:val="FirstParagraph"/>
      </w:pPr>
      <w:r>
        <w:t xml:space="preserve">In sum, the actor in Turkey Ankara occupies a multifaceted role that reflects both the city’s unique position within Turkish society and its aspirations to become a global cultural capital. This abstract academic document has illuminated the historical, cultural, and institutional dimensions of acting in Ankara while highlighting the challenges and opportunities that define this vibrant field. By centering the actor as a key figure in Ankara’s narrative, this work contributes to broader discussions about art, identity, and transformation in contemporary Turkey.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Actor in Turkey Ankara</dc:title>
  <dc:creator/>
  <dc:language>en</dc:language>
  <cp:keywords/>
  <dcterms:created xsi:type="dcterms:W3CDTF">2026-07-15T04:16:41Z</dcterms:created>
  <dcterms:modified xsi:type="dcterms:W3CDTF">2026-07-15T04:16:41Z</dcterms:modified>
</cp:coreProperties>
</file>

<file path=docProps/custom.xml><?xml version="1.0" encoding="utf-8"?>
<Properties xmlns="http://schemas.openxmlformats.org/officeDocument/2006/custom-properties" xmlns:vt="http://schemas.openxmlformats.org/officeDocument/2006/docPropsVTypes"/>
</file>