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8a1184e18d53a48baa680b1539174e3567e6bc0"/>
    <w:p>
      <w:pPr>
        <w:pStyle w:val="Heading1"/>
      </w:pPr>
      <w:r>
        <w:t xml:space="preserve">Abstract Academic Document: The Role of Actor in Turkey Istanbul</w:t>
      </w:r>
    </w:p>
    <w:p>
      <w:pPr>
        <w:pStyle w:val="FirstParagraph"/>
      </w:pPr>
      <w:r>
        <w:rPr>
          <w:bCs/>
          <w:b/>
        </w:rPr>
        <w:t xml:space="preserve">Keywords:</w:t>
      </w:r>
      <w:r>
        <w:t xml:space="preserve"> </w:t>
      </w:r>
      <w:r>
        <w:t xml:space="preserve">Abstract academic, Actor, Turkey Istanbul.</w:t>
      </w:r>
    </w:p>
    <w:bookmarkStart w:id="20" w:name="introduction"/>
    <w:p>
      <w:pPr>
        <w:pStyle w:val="Heading2"/>
      </w:pPr>
      <w:r>
        <w:t xml:space="preserve">Introduction</w:t>
      </w:r>
    </w:p>
    <w:p>
      <w:pPr>
        <w:pStyle w:val="FirstParagraph"/>
      </w:pPr>
      <w:r>
        <w:t xml:space="preserve">The concept of the "Actor" as a cultural and societal phenomenon has long been central to academic discourse, particularly in regions with rich historical and contemporary theatrical traditions. In the context of</w:t>
      </w:r>
      <w:r>
        <w:t xml:space="preserve"> </w:t>
      </w:r>
      <w:r>
        <w:rPr>
          <w:bCs/>
          <w:b/>
        </w:rPr>
        <w:t xml:space="preserve">Turkey Istanbul</w:t>
      </w:r>
      <w:r>
        <w:t xml:space="preserve">, a city that serves as a crossroads between East and West, the role of the actor transcends mere performance; it becomes a reflection of sociopolitical dynamics, historical continuity, and cultural hybridity. This abstract academic document explores the multifaceted identity of the "Actor" in</w:t>
      </w:r>
      <w:r>
        <w:t xml:space="preserve"> </w:t>
      </w:r>
      <w:r>
        <w:rPr>
          <w:bCs/>
          <w:b/>
        </w:rPr>
        <w:t xml:space="preserve">Turkey Istanbul</w:t>
      </w:r>
      <w:r>
        <w:t xml:space="preserve">, examining how this profession intersects with local traditions, global influences, and the unique socio-political landscape of Istanbul. By analyzing historical contexts, contemporary practices, and policy implications, this study aims to position</w:t>
      </w:r>
      <w:r>
        <w:t xml:space="preserve"> </w:t>
      </w:r>
      <w:r>
        <w:rPr>
          <w:bCs/>
          <w:b/>
        </w:rPr>
        <w:t xml:space="preserve">Istanbul</w:t>
      </w:r>
      <w:r>
        <w:t xml:space="preserve"> </w:t>
      </w:r>
      <w:r>
        <w:t xml:space="preserve">as a pivotal case study for understanding the evolution and challenges of the actor’s role in a rapidly changing urban environment.</w:t>
      </w:r>
    </w:p>
    <w:bookmarkEnd w:id="20"/>
    <w:bookmarkStart w:id="21" w:name="X3b616fdb8b4000fe4ba1c00e69957ccb5b072d0"/>
    <w:p>
      <w:pPr>
        <w:pStyle w:val="Heading2"/>
      </w:pPr>
      <w:r>
        <w:t xml:space="preserve">Historical Context: The Actor in Istanbul’s Cultural Tapestry</w:t>
      </w:r>
    </w:p>
    <w:p>
      <w:pPr>
        <w:pStyle w:val="FirstParagraph"/>
      </w:pPr>
      <w:r>
        <w:rPr>
          <w:bCs/>
          <w:b/>
        </w:rPr>
        <w:t xml:space="preserve">Turkey Istanbul</w:t>
      </w:r>
      <w:r>
        <w:t xml:space="preserve">, with its millennia-old history as a hub of trade, religion, and artistry, has long been a cradle for theatrical expression. From the Ottoman Empire’s imperial theaters to the avant-garde performances of the 20th century, Istanbul’s cultural landscape has continually redefined what it means to be an "Actor." The term "actor" in this context is not limited to stage or film but encompasses a broader spectrum of roles, including storytellers, performers in traditional</w:t>
      </w:r>
      <w:r>
        <w:t xml:space="preserve"> </w:t>
      </w:r>
      <w:r>
        <w:rPr>
          <w:iCs/>
          <w:i/>
        </w:rPr>
        <w:t xml:space="preserve">köçek</w:t>
      </w:r>
      <w:r>
        <w:t xml:space="preserve"> </w:t>
      </w:r>
      <w:r>
        <w:t xml:space="preserve">(male dancer) traditions, and modern multimedia artists. This historical lineage positions</w:t>
      </w:r>
      <w:r>
        <w:t xml:space="preserve"> </w:t>
      </w:r>
      <w:r>
        <w:rPr>
          <w:bCs/>
          <w:b/>
        </w:rPr>
        <w:t xml:space="preserve">Istanbul</w:t>
      </w:r>
      <w:r>
        <w:t xml:space="preserve"> </w:t>
      </w:r>
      <w:r>
        <w:t xml:space="preserve">as a living archive of performative practices that have shaped the identity of the actor across centuries.</w:t>
      </w:r>
    </w:p>
    <w:p>
      <w:pPr>
        <w:pStyle w:val="BodyText"/>
      </w:pPr>
      <w:r>
        <w:t xml:space="preserve">The academic study of the "Actor" in Istanbul must grapple with the city’s dual identity: a site of Ottoman heritage and a modern metropolis. This duality manifests in performances that blend Islamic, European, and Anatolian influences. For instance, 19th-century plays staged at the</w:t>
      </w:r>
      <w:r>
        <w:t xml:space="preserve"> </w:t>
      </w:r>
      <w:r>
        <w:rPr>
          <w:iCs/>
          <w:i/>
        </w:rPr>
        <w:t xml:space="preserve">Imperial Theater</w:t>
      </w:r>
      <w:r>
        <w:t xml:space="preserve"> </w:t>
      </w:r>
      <w:r>
        <w:t xml:space="preserve">reflected both European realism and Ottoman aesthetics, while contemporary productions in Istanbul’s</w:t>
      </w:r>
      <w:r>
        <w:t xml:space="preserve"> </w:t>
      </w:r>
      <w:r>
        <w:rPr>
          <w:iCs/>
          <w:i/>
        </w:rPr>
        <w:t xml:space="preserve">Fenerbahçe Sahnesi</w:t>
      </w:r>
      <w:r>
        <w:t xml:space="preserve"> </w:t>
      </w:r>
      <w:r>
        <w:t xml:space="preserve">or</w:t>
      </w:r>
      <w:r>
        <w:t xml:space="preserve"> </w:t>
      </w:r>
      <w:r>
        <w:rPr>
          <w:iCs/>
          <w:i/>
        </w:rPr>
        <w:t xml:space="preserve">Dal Vento Theatre</w:t>
      </w:r>
      <w:r>
        <w:t xml:space="preserve"> </w:t>
      </w:r>
      <w:r>
        <w:t xml:space="preserve">challenge geopolitical narratives. Such examples underscore the actor’s role as a mediator between tradition and innovation, a theme central to academic analyses of performance in</w:t>
      </w:r>
      <w:r>
        <w:t xml:space="preserve"> </w:t>
      </w:r>
      <w:r>
        <w:rPr>
          <w:bCs/>
          <w:b/>
        </w:rPr>
        <w:t xml:space="preserve">Turkey Istanbul</w:t>
      </w:r>
      <w:r>
        <w:t xml:space="preserve">.</w:t>
      </w:r>
    </w:p>
    <w:bookmarkEnd w:id="21"/>
    <w:bookmarkStart w:id="22" w:name="Xd7d54075321eecf52aa9e6853eb187394f4a8b8"/>
    <w:p>
      <w:pPr>
        <w:pStyle w:val="Heading2"/>
      </w:pPr>
      <w:r>
        <w:t xml:space="preserve">Contemporary Practices: The Actor as Cultural Catalyst</w:t>
      </w:r>
    </w:p>
    <w:p>
      <w:pPr>
        <w:pStyle w:val="FirstParagraph"/>
      </w:pPr>
      <w:r>
        <w:t xml:space="preserve">In modern-day Istanbul, the "Actor" is not only a performer but also an agent of social change. The city’s vibrant arts scene, including its numerous theaters, film festivals (</w:t>
      </w:r>
      <w:r>
        <w:rPr>
          <w:iCs/>
          <w:i/>
        </w:rPr>
        <w:t xml:space="preserve">Istanbul Film Festival</w:t>
      </w:r>
      <w:r>
        <w:t xml:space="preserve">), and street performances in areas like</w:t>
      </w:r>
      <w:r>
        <w:t xml:space="preserve"> </w:t>
      </w:r>
      <w:r>
        <w:rPr>
          <w:iCs/>
          <w:i/>
        </w:rPr>
        <w:t xml:space="preserve">Taksim</w:t>
      </w:r>
      <w:r>
        <w:t xml:space="preserve"> </w:t>
      </w:r>
      <w:r>
        <w:t xml:space="preserve">or</w:t>
      </w:r>
      <w:r>
        <w:t xml:space="preserve"> </w:t>
      </w:r>
      <w:r>
        <w:rPr>
          <w:iCs/>
          <w:i/>
        </w:rPr>
        <w:t xml:space="preserve">Marmara Park</w:t>
      </w:r>
      <w:r>
        <w:t xml:space="preserve">, provides fertile ground for actors to engage with pressing issues such as migration, gender equality, and environmental concerns. Academic research on Istanbul’s acting community highlights how these practitioners navigate censorship, funding limitations, and the tension between state-sponsored art and independent expression.</w:t>
      </w:r>
    </w:p>
    <w:p>
      <w:pPr>
        <w:pStyle w:val="BodyText"/>
      </w:pPr>
      <w:r>
        <w:t xml:space="preserve">Notably, the rise of digital platforms has redefined the actor’s role in Istanbul. Streaming services like</w:t>
      </w:r>
      <w:r>
        <w:t xml:space="preserve"> </w:t>
      </w:r>
      <w:r>
        <w:rPr>
          <w:iCs/>
          <w:i/>
        </w:rPr>
        <w:t xml:space="preserve">Netflix</w:t>
      </w:r>
      <w:r>
        <w:t xml:space="preserve">, which has produced Turkish series such as</w:t>
      </w:r>
      <w:r>
        <w:t xml:space="preserve"> </w:t>
      </w:r>
      <w:r>
        <w:rPr>
          <w:iCs/>
          <w:i/>
        </w:rPr>
        <w:t xml:space="preserve">The Spider’s Web</w:t>
      </w:r>
      <w:r>
        <w:t xml:space="preserve">, have enabled Istanbul-based actors to reach global audiences while grappling with questions of cultural representation. This phenomenon invites academic scrutiny into how globalization reshapes the actor’s identity and responsibilities, particularly in a city like</w:t>
      </w:r>
      <w:r>
        <w:t xml:space="preserve"> </w:t>
      </w:r>
      <w:r>
        <w:rPr>
          <w:bCs/>
          <w:b/>
        </w:rPr>
        <w:t xml:space="preserve">Istanbul</w:t>
      </w:r>
      <w:r>
        <w:t xml:space="preserve"> </w:t>
      </w:r>
      <w:r>
        <w:t xml:space="preserve">that is simultaneously a local epicenter and a global node.</w:t>
      </w:r>
    </w:p>
    <w:bookmarkEnd w:id="22"/>
    <w:bookmarkStart w:id="23" w:name="Xce2f67a25a7e67b540f60d104e09a1eba31351b"/>
    <w:p>
      <w:pPr>
        <w:pStyle w:val="Heading2"/>
      </w:pPr>
      <w:r>
        <w:t xml:space="preserve">Challenges and Opportunities: The Actor in Istanbul’s Socio-Political Landscape</w:t>
      </w:r>
    </w:p>
    <w:p>
      <w:pPr>
        <w:pStyle w:val="FirstParagraph"/>
      </w:pPr>
      <w:r>
        <w:t xml:space="preserve">The role of the "Actor" in</w:t>
      </w:r>
      <w:r>
        <w:t xml:space="preserve"> </w:t>
      </w:r>
      <w:r>
        <w:rPr>
          <w:bCs/>
          <w:b/>
        </w:rPr>
        <w:t xml:space="preserve">Turkey Istanbul</w:t>
      </w:r>
      <w:r>
        <w:t xml:space="preserve"> </w:t>
      </w:r>
      <w:r>
        <w:t xml:space="preserve">is inextricably linked to the city’s socio-political dynamics. Academic studies often highlight challenges such as government restrictions on artistic freedom, economic instability, and the commodification of performance. For example, policies governing state-funded theaters or censorship laws have historically constrained actors’ creative autonomy. Yet, these constraints have also spurred innovative forms of resistance, such as underground theater movements or experimental performances in public spaces.</w:t>
      </w:r>
    </w:p>
    <w:p>
      <w:pPr>
        <w:pStyle w:val="BodyText"/>
      </w:pPr>
      <w:r>
        <w:t xml:space="preserve">Opportunities for actors in Istanbul are equally significant. The city’s status as a UNESCO World Heritage site and its role as a bridge between continents make it an ideal location for interdisciplinary collaborations. Academic research emphasizes how Istanbul-based actors leverage these opportunities to explore themes of identity, memory, and belonging—issues that resonate deeply with both local audiences and international observers.</w:t>
      </w:r>
    </w:p>
    <w:bookmarkEnd w:id="23"/>
    <w:bookmarkStart w:id="24" w:name="X69776bb4eb7108e23ef999b90ca62d15a95fe95"/>
    <w:p>
      <w:pPr>
        <w:pStyle w:val="Heading2"/>
      </w:pPr>
      <w:r>
        <w:t xml:space="preserve">Case Studies: The Actor in Istanbul’s Cultural Spaces</w:t>
      </w:r>
    </w:p>
    <w:p>
      <w:pPr>
        <w:pStyle w:val="FirstParagraph"/>
      </w:pPr>
      <w:r>
        <w:t xml:space="preserve">To illustrate the academic relevance of the "Actor" in</w:t>
      </w:r>
      <w:r>
        <w:t xml:space="preserve"> </w:t>
      </w:r>
      <w:r>
        <w:rPr>
          <w:bCs/>
          <w:b/>
        </w:rPr>
        <w:t xml:space="preserve">Turkey Istanbul</w:t>
      </w:r>
      <w:r>
        <w:t xml:space="preserve">, this document references several case studies. First, the work of actor and director</w:t>
      </w:r>
      <w:r>
        <w:rPr>
          <w:bCs/>
          <w:b/>
        </w:rPr>
        <w:t xml:space="preserve">Mehmet Ali Ünal</w:t>
      </w:r>
      <w:r>
        <w:t xml:space="preserve">, whose productions at</w:t>
      </w:r>
      <w:r>
        <w:t xml:space="preserve"> </w:t>
      </w:r>
      <w:r>
        <w:rPr>
          <w:iCs/>
          <w:i/>
        </w:rPr>
        <w:t xml:space="preserve">Kumbaracı Sahne</w:t>
      </w:r>
      <w:r>
        <w:t xml:space="preserve"> </w:t>
      </w:r>
      <w:r>
        <w:t xml:space="preserve">blend traditional Turkish music with modern drama, exemplifies the actor’s role as a cultural bridge. Second, the rise of female actors in Istanbul’s film industry—such as</w:t>
      </w:r>
      <w:r>
        <w:rPr>
          <w:bCs/>
          <w:b/>
        </w:rPr>
        <w:t xml:space="preserve">Ece Yılmaz</w:t>
      </w:r>
      <w:r>
        <w:t xml:space="preserve"> </w:t>
      </w:r>
      <w:r>
        <w:t xml:space="preserve">and</w:t>
      </w:r>
      <w:r>
        <w:rPr>
          <w:bCs/>
          <w:b/>
        </w:rPr>
        <w:t xml:space="preserve">Selçuk Pabuçcuoğlu</w:t>
      </w:r>
      <w:r>
        <w:t xml:space="preserve">—reflects broader societal shifts toward gender equality, a topic ripe for academic exploration.</w:t>
      </w:r>
    </w:p>
    <w:p>
      <w:pPr>
        <w:pStyle w:val="BodyText"/>
      </w:pPr>
      <w:r>
        <w:t xml:space="preserve">Additionally, the impact of international collaborations, such as Istanbul’s participation in European theater festivals (</w:t>
      </w:r>
      <w:r>
        <w:rPr>
          <w:iCs/>
          <w:i/>
        </w:rPr>
        <w:t xml:space="preserve">Theater der Welt</w:t>
      </w:r>
      <w:r>
        <w:t xml:space="preserve">), underscores how actors from</w:t>
      </w:r>
      <w:r>
        <w:t xml:space="preserve"> </w:t>
      </w:r>
      <w:r>
        <w:rPr>
          <w:bCs/>
          <w:b/>
        </w:rPr>
        <w:t xml:space="preserve">Istanbul</w:t>
      </w:r>
      <w:r>
        <w:t xml:space="preserve"> </w:t>
      </w:r>
      <w:r>
        <w:t xml:space="preserve">contribute to and are shaped by global dialogues. These examples reinforce the idea that the "Actor" in Istanbul is not a static entity but a dynamic force navigating historical, cultural, and political currents.</w:t>
      </w:r>
    </w:p>
    <w:bookmarkEnd w:id="24"/>
    <w:bookmarkStart w:id="25" w:name="Xbd4b9691f753abf47a2115f99db3358e0e8ca3b"/>
    <w:p>
      <w:pPr>
        <w:pStyle w:val="Heading2"/>
      </w:pPr>
      <w:r>
        <w:t xml:space="preserve">Policy Implications: Supporting the Actor in Istanbul</w:t>
      </w:r>
    </w:p>
    <w:p>
      <w:pPr>
        <w:pStyle w:val="FirstParagraph"/>
      </w:pPr>
      <w:r>
        <w:t xml:space="preserve">Academic analyses of the actor’s role in</w:t>
      </w:r>
      <w:r>
        <w:t xml:space="preserve"> </w:t>
      </w:r>
      <w:r>
        <w:rPr>
          <w:bCs/>
          <w:b/>
        </w:rPr>
        <w:t xml:space="preserve">Turkey Istanbul</w:t>
      </w:r>
      <w:r>
        <w:t xml:space="preserve"> </w:t>
      </w:r>
      <w:r>
        <w:t xml:space="preserve">inevitably lead to policy recommendations. Given the profession’s centrality to cultural preservation and social commentary, governments and institutions must prioritize funding for arts education, subsidized theater spaces, and legal protections against censorship. Moreover, policies should encourage cross-disciplinary training for actors—such as integrating technology or digital storytelling into curricula—to prepare them for a rapidly evolving industry.</w:t>
      </w:r>
    </w:p>
    <w:p>
      <w:pPr>
        <w:pStyle w:val="BodyText"/>
      </w:pPr>
      <w:r>
        <w:t xml:space="preserve">For Istanbul specifically, academic experts emphasize the need to balance tourism-driven performances with grassroots artistic initiatives. This approach would ensure that the "Actor" remains a vital part of</w:t>
      </w:r>
      <w:r>
        <w:t xml:space="preserve"> </w:t>
      </w:r>
      <w:r>
        <w:rPr>
          <w:bCs/>
          <w:b/>
        </w:rPr>
        <w:t xml:space="preserve">Istanbul</w:t>
      </w:r>
      <w:r>
        <w:t xml:space="preserve">’s cultural fabric while avoiding exploitation or homogenization.</w:t>
      </w:r>
    </w:p>
    <w:bookmarkEnd w:id="25"/>
    <w:bookmarkStart w:id="26" w:name="conclusion"/>
    <w:p>
      <w:pPr>
        <w:pStyle w:val="Heading2"/>
      </w:pPr>
      <w:r>
        <w:t xml:space="preserve">Conclusion</w:t>
      </w:r>
    </w:p>
    <w:p>
      <w:pPr>
        <w:pStyle w:val="FirstParagraph"/>
      </w:pPr>
      <w:r>
        <w:t xml:space="preserve">In conclusion, this abstract academic document situates the "Actor" as a critical subject for study in</w:t>
      </w:r>
      <w:r>
        <w:t xml:space="preserve"> </w:t>
      </w:r>
      <w:r>
        <w:rPr>
          <w:bCs/>
          <w:b/>
        </w:rPr>
        <w:t xml:space="preserve">Turkey Istanbul</w:t>
      </w:r>
      <w:r>
        <w:t xml:space="preserve">. Through historical analysis, contemporary case studies, and policy considerations, it becomes evident that the actor’s role in Istanbul is both unique and emblematic of broader global trends. The city’s capacity to synthesize tradition with innovation offers a rich field for academic inquiry, making it an indispensable case study for understanding the evolving dynamics of performance and identity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Turkey Istanbul</dc:title>
  <dc:creator/>
  <dc:language>en</dc:language>
  <cp:keywords/>
  <dcterms:created xsi:type="dcterms:W3CDTF">2026-07-19T04:42:38Z</dcterms:created>
  <dcterms:modified xsi:type="dcterms:W3CDTF">2026-07-19T04:42:38Z</dcterms:modified>
</cp:coreProperties>
</file>

<file path=docProps/custom.xml><?xml version="1.0" encoding="utf-8"?>
<Properties xmlns="http://schemas.openxmlformats.org/officeDocument/2006/custom-properties" xmlns:vt="http://schemas.openxmlformats.org/officeDocument/2006/docPropsVTypes"/>
</file>