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0" w:name="X1001d7b713178b44aef961c07f955c2ce5f926b"/>
    <w:p>
      <w:pPr>
        <w:pStyle w:val="Heading1"/>
      </w:pPr>
      <w:r>
        <w:t xml:space="preserve">Abstract Academic Document: The Role and Development of the Actor in the Context of United Kingdom Birmingham</w:t>
      </w:r>
    </w:p>
    <w:p>
      <w:pPr>
        <w:pStyle w:val="FirstParagraph"/>
      </w:pPr>
      <w:r>
        <w:rPr>
          <w:bCs/>
          <w:b/>
        </w:rPr>
        <w:t xml:space="preserve">Introduction:</w:t>
      </w:r>
    </w:p>
    <w:p>
      <w:pPr>
        <w:pStyle w:val="BodyText"/>
      </w:pPr>
      <w:r>
        <w:t xml:space="preserve">The academic exploration of the actor as a central figure within the performing arts, particularly within specific regional contexts, is crucial for understanding how cultural identity and professional opportunities intersect. This document presents an abstract academic analysis focused on the actor in relation to the city of Birmingham in the United Kingdom. As one of England’s most diverse and culturally vibrant cities, Birmingham offers a unique ecosystem for actors, blending historical theatrical traditions with contemporary innovations. The study examines how geographical, socio-economic, and cultural factors in Birmingham shape the trajectory of actors’ careers and influence their professional development.</w:t>
      </w:r>
    </w:p>
    <w:p>
      <w:pPr>
        <w:pStyle w:val="BodyText"/>
      </w:pPr>
      <w:r>
        <w:t xml:space="preserve">Birmingham’s significance as a hub for the performing arts is underscored by its rich heritage in theater, music, and visual storytelling. From its roots as a center for industrial labor to its current status as a cosmopolitan metropolis, Birmingham has evolved into a dynamic environment where actors can engage with diverse audiences and collaborate across disciplines. This document explores how the actor’s role in Birmingham is both reflective of and responsive to the city’s broader cultural landscape, emphasizing the interplay between individual talent, institutional support (such as The Royal Birmingham Conservatoire), and community engagement.</w:t>
      </w:r>
    </w:p>
    <w:p>
      <w:pPr>
        <w:pStyle w:val="BodyText"/>
      </w:pPr>
      <w:r>
        <w:rPr>
          <w:bCs/>
          <w:b/>
        </w:rPr>
        <w:t xml:space="preserve">Contextualizing the Actor in United Kingdom Birmingham:</w:t>
      </w:r>
    </w:p>
    <w:p>
      <w:pPr>
        <w:pStyle w:val="BodyText"/>
      </w:pPr>
      <w:r>
        <w:t xml:space="preserve">Birmingham’s position as a major city in the United Kingdom provides actors with access to a wide array of professional opportunities. The city is home to prestigious institutions such as Birmingham School of Acting, which trains emerging talent, and venues like the Hippodrome Theatre and Old Rep Theatre, which host both local and international productions. These spaces serve as vital platforms for actors to hone their craft, experiment with diverse genres (from classical drama to contemporary experimental theater), and connect with industry professionals. Additionally, Birmingham’s multicultural population fosters a unique theatrical environment where actors can explore narratives that reflect the city’s complex social fabric.</w:t>
      </w:r>
    </w:p>
    <w:p>
      <w:pPr>
        <w:pStyle w:val="BodyText"/>
      </w:pPr>
      <w:r>
        <w:t xml:space="preserve">The academic analysis of the actor in this context must account for how Birmingham’s historical and cultural identity informs performance practices. For instance, the city’s role as a key site during the Industrial Revolution has left an indelible mark on its storytelling traditions, often inspiring productions that juxtapose modernity with historical themes. Furthermore, Birmingham’s status as a multicultural center—hosting communities from across the globe—has led to a proliferation of multilingual and cross-cultural performances, enriching the actor’s repertoire and expanding their ability to embody diverse characters.</w:t>
      </w:r>
    </w:p>
    <w:p>
      <w:pPr>
        <w:pStyle w:val="BodyText"/>
      </w:pPr>
      <w:r>
        <w:rPr>
          <w:bCs/>
          <w:b/>
        </w:rPr>
        <w:t xml:space="preserve">Professional Development and Institutional Support:</w:t>
      </w:r>
    </w:p>
    <w:p>
      <w:pPr>
        <w:pStyle w:val="BodyText"/>
      </w:pPr>
      <w:r>
        <w:t xml:space="preserve">A critical aspect of this academic document is an examination of the institutional frameworks that support actors in Birmingham. Local universities, such as the University of Birmingham and Aston University, offer programs in acting and performance studies that integrate theoretical knowledge with practical training. These programs often emphasize community engagement, requiring students to participate in outreach projects or collaborate with local theaters. Such initiatives not only enhance actors’ technical skills but also instill a sense of social responsibility, aligning their professional goals with the city’s broader cultural objectives.</w:t>
      </w:r>
    </w:p>
    <w:p>
      <w:pPr>
        <w:pStyle w:val="BodyText"/>
      </w:pPr>
      <w:r>
        <w:t xml:space="preserve">In addition to educational institutions, Birmingham’s arts funding bodies and non-profit organizations play a pivotal role in sustaining the actor’s profession. Grants from entities like Arts Council England enable actors to pursue experimental projects or community-based performances that might otherwise lack financial support. The document highlights how these resources create an environment where actors can take risks, innovate, and contribute meaningfully to Birmingham’s cultural narrative.</w:t>
      </w:r>
    </w:p>
    <w:p>
      <w:pPr>
        <w:pStyle w:val="BodyText"/>
      </w:pPr>
      <w:r>
        <w:rPr>
          <w:bCs/>
          <w:b/>
        </w:rPr>
        <w:t xml:space="preserve">Challenges and Opportunities:</w:t>
      </w:r>
    </w:p>
    <w:p>
      <w:pPr>
        <w:pStyle w:val="BodyText"/>
      </w:pPr>
      <w:r>
        <w:t xml:space="preserve">Despite its many advantages, the actor in Birmingham faces unique challenges. The competitive nature of the performing arts industry means that actors must constantly adapt to shifting trends and audience expectations. Additionally, the city’s economic landscape, while diverse, can present obstacles for emerging actors seeking stable employment or unionized contracts. However, these challenges are counterbalanced by opportunities arising from Birmingham’s status as a cultural capital. For example, the city’s annual events such as Birmingham International Festival and its proximity to major metropolitan centers like London provide actors with access to national and international networks.</w:t>
      </w:r>
    </w:p>
    <w:p>
      <w:pPr>
        <w:pStyle w:val="BodyText"/>
      </w:pPr>
      <w:r>
        <w:t xml:space="preserve">The academic analysis also considers how digital technology has transformed the actor’s role in Birmingham. The rise of virtual productions, streaming platforms, and online auditions has expanded the ways in which actors can engage with audiences. This shift is particularly relevant for younger generations of actors who may prioritize flexibility and remote collaboration over traditional theater spaces.</w:t>
      </w:r>
    </w:p>
    <w:p>
      <w:pPr>
        <w:pStyle w:val="BodyText"/>
      </w:pPr>
      <w:r>
        <w:rPr>
          <w:bCs/>
          <w:b/>
        </w:rPr>
        <w:t xml:space="preserve">Cultural Impact and Future Prospects:</w:t>
      </w:r>
    </w:p>
    <w:p>
      <w:pPr>
        <w:pStyle w:val="BodyText"/>
      </w:pPr>
      <w:r>
        <w:t xml:space="preserve">The actor in Birmingham is not merely a performer but a cultural ambassador, embodying the city’s identity through their craft. This document argues that the interplay between individual creativity and institutional support in Birmingham creates an environment where actors can thrive while contributing to the city’s reputation as a leader in innovative theater. Looking ahead, it is imperative for stakeholders—including educational institutions, funding bodies, and local governments—to continue investing in initiatives that nurture talent and preserve Birmingham’s rich theatrical heritage.</w:t>
      </w:r>
    </w:p>
    <w:p>
      <w:pPr>
        <w:pStyle w:val="BodyText"/>
      </w:pPr>
      <w:r>
        <w:t xml:space="preserve">As the United Kingdom navigates evolving cultural landscapes, Birmingham’s actors stand at the forefront of shaping new narratives that resonate locally and globally. Their work reflects the city’s resilience, diversity, and ambition, ensuring that acting remains a vital component of Birmingham’s identity in both academic discourse and public life.</w:t>
      </w:r>
    </w:p>
    <w:p>
      <w:pPr>
        <w:pStyle w:val="BodyText"/>
      </w:pPr>
      <w:r>
        <w:rPr>
          <w:bCs/>
          <w:b/>
        </w:rPr>
        <w:t xml:space="preserve">Conclusion:</w:t>
      </w:r>
    </w:p>
    <w:p>
      <w:pPr>
        <w:pStyle w:val="BodyText"/>
      </w:pPr>
      <w:r>
        <w:t xml:space="preserve">This abstract academic document underscores the importance of examining the actor within the specific context of United Kingdom Birmingham. By highlighting the city’s unique cultural and institutional frameworks, it provides a comprehensive overview of how actors in Birmingham navigate challenges, seize opportunities, and contribute to a dynamic performing arts scene. The study reaffirms that understanding the actor’s role is essential for appreciating how regional identities intersect with global trends in the theater industry.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United Kingdom Birmingham</dc:title>
  <dc:creator/>
  <dc:language>en</dc:language>
  <cp:keywords/>
  <dcterms:created xsi:type="dcterms:W3CDTF">2026-07-21T16:27:31Z</dcterms:created>
  <dcterms:modified xsi:type="dcterms:W3CDTF">2026-07-21T16:27:31Z</dcterms:modified>
</cp:coreProperties>
</file>

<file path=docProps/custom.xml><?xml version="1.0" encoding="utf-8"?>
<Properties xmlns="http://schemas.openxmlformats.org/officeDocument/2006/custom-properties" xmlns:vt="http://schemas.openxmlformats.org/officeDocument/2006/docPropsVTypes"/>
</file>