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09f2fa17e4462f307019b7fe3f1620e2b29142"/>
    <w:p>
      <w:pPr>
        <w:pStyle w:val="Heading1"/>
      </w:pPr>
      <w:r>
        <w:t xml:space="preserve">Abstract Academic Document: The Actor in Zimbabwe Harare</w:t>
      </w:r>
    </w:p>
    <w:p>
      <w:pPr>
        <w:pStyle w:val="FirstParagraph"/>
      </w:pPr>
      <w:r>
        <w:rPr>
          <w:bCs/>
          <w:b/>
        </w:rPr>
        <w:t xml:space="preserve">Abstract:</w:t>
      </w:r>
    </w:p>
    <w:p>
      <w:pPr>
        <w:pStyle w:val="BodyText"/>
      </w:pPr>
      <w:r>
        <w:t xml:space="preserve">This academic abstract explores the multifaceted concept of the "Actor" within the socio-political, cultural, and economic dynamics of Harare, Zimbabwe. The term "Actor," central to this discourse, refers not only to individual agents but also to collective entities such as institutions, grassroots movements, and state actors that influence or are influenced by systemic change in urban environments. In the context of Zimbabwe’s capital city—Harare—a city marked by both historical resilience and contemporary challenges—the role of the Actor emerges as a pivotal framework for understanding societal transformation, power relations, and cultural expression.</w:t>
      </w:r>
    </w:p>
    <w:bookmarkStart w:id="20" w:name="X0cfbe2d88c4b62e236e011991453c63c6eea4e0"/>
    <w:p>
      <w:pPr>
        <w:pStyle w:val="Heading2"/>
      </w:pPr>
      <w:r>
        <w:t xml:space="preserve">Key Dimensions of the Actor Role in Harare</w:t>
      </w:r>
    </w:p>
    <w:p>
      <w:pPr>
        <w:pStyle w:val="FirstParagraph"/>
      </w:pPr>
      <w:r>
        <w:t xml:space="preserve">The concept of the "Actor" in this context is analyzed through three interrelated dimensions: (1) socio-political engagement, (2) economic participation, and (3) cultural representation. In Zimbabwe’s capital, these dimensions are deeply intertwined with post-colonial legacies, political transitions, and urban development trajectories. The Actor—whether an individual activist advocating for land reform or a business owner navigating post-hyperinflation economies—is positioned at the intersection of these forces.</w:t>
      </w:r>
    </w:p>
    <w:p>
      <w:pPr>
        <w:pStyle w:val="BodyText"/>
      </w:pPr>
      <w:r>
        <w:t xml:space="preserve">Harare’s socio-political landscape has long been shaped by the actions of key Actors such as political leaders, civil society organizations, and international stakeholders. For instance, the role of Actors in mediating between Zimbabwe’s government and external entities (e.g., regional bodies like SADC) during periods of political instability is critical to understanding governance dynamics. Similarly, grassroots movements led by youth or women’s groups exemplify how marginalized Actors can drive policy changes or community empowerment initiatives.</w:t>
      </w:r>
    </w:p>
    <w:bookmarkEnd w:id="20"/>
    <w:bookmarkStart w:id="21" w:name="economic-participation-as-an-actor-role"/>
    <w:p>
      <w:pPr>
        <w:pStyle w:val="Heading2"/>
      </w:pPr>
      <w:r>
        <w:t xml:space="preserve">Economic Participation as an Actor Role</w:t>
      </w:r>
    </w:p>
    <w:p>
      <w:pPr>
        <w:pStyle w:val="FirstParagraph"/>
      </w:pPr>
      <w:r>
        <w:t xml:space="preserve">Economically, the Actor in Harare operates within a context of fluctuating markets, informal economies, and formal sector constraints. The city’s economic resilience is often attributed to the entrepreneurial spirit of its Actors—such as small-scale traders, tech innovators, and micro-enterprise owners—who adapt to challenges like currency devaluation or infrastructure deficits. These Actors contribute to Harare’s urban economy through informal networks (e.g., street vendors) and formal sectors (e.g., information technology hubs). Their roles highlight the interplay between individual agency and structural barriers in a post-colonial economy.</w:t>
      </w:r>
    </w:p>
    <w:p>
      <w:pPr>
        <w:pStyle w:val="BodyText"/>
      </w:pPr>
      <w:r>
        <w:t xml:space="preserve">Additionally, the Actor concept extends to state actors such as the Ministry of Finance or urban planning authorities, whose policies (or lack thereof) impact economic opportunities. The tension between these state Actors and citizen-led initiatives underscores the need for inclusive governance frameworks that recognize the agency of all stakeholders in Harare’s development.</w:t>
      </w:r>
    </w:p>
    <w:bookmarkEnd w:id="21"/>
    <w:bookmarkStart w:id="22" w:name="X2224cf44a045f831d49aca625209af250670d5b"/>
    <w:p>
      <w:pPr>
        <w:pStyle w:val="Heading2"/>
      </w:pPr>
      <w:r>
        <w:t xml:space="preserve">Cultural Representation and Identity as an Actor</w:t>
      </w:r>
    </w:p>
    <w:p>
      <w:pPr>
        <w:pStyle w:val="FirstParagraph"/>
      </w:pPr>
      <w:r>
        <w:t xml:space="preserve">Culturally, Harare is a vibrant mosaic of traditional practices, colonial influences, and contemporary expressions. The Actor here includes artists, educators, religious leaders, and cultural custodians who shape or respond to narratives of national identity. For example, Zimbabwean music genres like Afro-jazz or hip-hop in Harare are often led by Actors who blend local traditions with global trends to address issues such as social justice or political critique.</w:t>
      </w:r>
    </w:p>
    <w:p>
      <w:pPr>
        <w:pStyle w:val="BodyText"/>
      </w:pPr>
      <w:r>
        <w:t xml:space="preserve">Moreover, the Actor role extends to diaspora communities whose cultural contributions—through art exhibitions, literature, or digital media—reinforce Harare’s identity as a cosmopolitan hub. These Actors bridge geographical divides while contributing to the city’s cultural capital and global visibility. Their work challenges monolithic portrayals of Zimbabwe and redefines Harare as a site of dynamic cultural exchange.</w:t>
      </w:r>
    </w:p>
    <w:bookmarkEnd w:id="22"/>
    <w:bookmarkStart w:id="23" w:name="X6c6f4d6319cf8ef813fcdfe53dc4588d3cc9a7e"/>
    <w:p>
      <w:pPr>
        <w:pStyle w:val="Heading2"/>
      </w:pPr>
      <w:r>
        <w:t xml:space="preserve">Challenges and Opportunities for Actors in Harare</w:t>
      </w:r>
    </w:p>
    <w:p>
      <w:pPr>
        <w:pStyle w:val="FirstParagraph"/>
      </w:pPr>
      <w:r>
        <w:t xml:space="preserve">Despite their significance, Actors in Harare face multifaceted challenges. Structural barriers such as corruption, inadequate infrastructure, and limited access to resources often constrain individual or collective agency. For instance, activists may encounter repression from state actors during politically sensitive periods, while entrepreneurs grapple with bureaucratic hurdles to formalize their businesses.</w:t>
      </w:r>
    </w:p>
    <w:p>
      <w:pPr>
        <w:pStyle w:val="BodyText"/>
      </w:pPr>
      <w:r>
        <w:t xml:space="preserve">However, opportunities for Actor engagement are also emerging. Initiatives like Harare’s arts festivals (e.g., the Zimbabwe International Film Festival) provide platforms for cultural Actors to showcase their work. Similarly, international collaborations or NGOs operating in Harare offer resources and networks that empower local Actors to amplify their impact. The rise of digital technology further enables Actors—whether through social media campaigns or e-commerce—to transcend traditional limitations.</w:t>
      </w:r>
    </w:p>
    <w:bookmarkEnd w:id="23"/>
    <w:bookmarkStart w:id="24" w:name="X9f5500cb1375cb901f91926acd3b8c282d96817"/>
    <w:p>
      <w:pPr>
        <w:pStyle w:val="Heading2"/>
      </w:pPr>
      <w:r>
        <w:t xml:space="preserve">Case Studies: Actor-Driven Transformations in Harare</w:t>
      </w:r>
    </w:p>
    <w:p>
      <w:pPr>
        <w:pStyle w:val="FirstParagraph"/>
      </w:pPr>
      <w:r>
        <w:t xml:space="preserve">To illustrate the Actor’s role, this abstract examines two case studies. First, the work of grassroots environmental groups in Harare combating urban pollution through community-led clean-up drives and advocacy. These Actors exemplify how local initiatives can influence municipal policies and foster civic engagement. Second, the role of Zimbabwean actors in international theater productions that highlight post-colonial themes—such as</w:t>
      </w:r>
      <w:r>
        <w:t xml:space="preserve"> </w:t>
      </w:r>
      <w:r>
        <w:rPr>
          <w:iCs/>
          <w:i/>
        </w:rPr>
        <w:t xml:space="preserve">The Blood of Patriots</w:t>
      </w:r>
      <w:r>
        <w:t xml:space="preserve"> </w:t>
      </w:r>
      <w:r>
        <w:t xml:space="preserve">by David Mhuro—which bring Harare’s cultural narratives to global audiences.</w:t>
      </w:r>
    </w:p>
    <w:bookmarkEnd w:id="24"/>
    <w:bookmarkStart w:id="25" w:name="conclusion"/>
    <w:p>
      <w:pPr>
        <w:pStyle w:val="Heading2"/>
      </w:pPr>
      <w:r>
        <w:t xml:space="preserve">Conclusion</w:t>
      </w:r>
    </w:p>
    <w:p>
      <w:pPr>
        <w:pStyle w:val="FirstParagraph"/>
      </w:pPr>
      <w:r>
        <w:t xml:space="preserve">In conclusion, the Actor in Zimbabwe’s Harare is a vital lens for analyzing the interplay between individual agency and systemic change. Whether through socio-political activism, economic innovation, or cultural representation, Actors shape the city’s trajectory amid its unique challenges and opportunities. Recognizing their roles is essential for fostering inclusive development policies and empowering Harare’s diverse population to drive sustainable progress. This abstract underscores the necessity of interdisciplinary approaches—spanning political science, economics, and cultural studies—to fully appreciate the Actor’s contributions in shaping Zimbabwe’s capital.</w:t>
      </w:r>
    </w:p>
    <w:p>
      <w:pPr>
        <w:pStyle w:val="BodyText"/>
      </w:pPr>
      <w:r>
        <w:rPr>
          <w:bCs/>
          <w:b/>
        </w:rPr>
        <w:t xml:space="preserve">Keywords:</w:t>
      </w:r>
      <w:r>
        <w:t xml:space="preserve"> </w:t>
      </w:r>
      <w:r>
        <w:t xml:space="preserve">Abstract academic, Actor,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Zimbabwe Harare</dc:title>
  <dc:creator/>
  <dc:language>en</dc:language>
  <cp:keywords/>
  <dcterms:created xsi:type="dcterms:W3CDTF">2026-07-15T07:44:24Z</dcterms:created>
  <dcterms:modified xsi:type="dcterms:W3CDTF">2026-07-15T07:44:24Z</dcterms:modified>
</cp:coreProperties>
</file>

<file path=docProps/custom.xml><?xml version="1.0" encoding="utf-8"?>
<Properties xmlns="http://schemas.openxmlformats.org/officeDocument/2006/custom-properties" xmlns:vt="http://schemas.openxmlformats.org/officeDocument/2006/docPropsVTypes"/>
</file>