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Aerospace</w:t>
      </w:r>
      <w:r>
        <w:t xml:space="preserve"> </w:t>
      </w:r>
      <w:r>
        <w:t xml:space="preserve">Engineer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7" w:name="X793d42725e04e0e93f9069e92dd542254787056"/>
    <w:p>
      <w:pPr>
        <w:pStyle w:val="Heading1"/>
      </w:pPr>
      <w:r>
        <w:t xml:space="preserve">Abstract Academic Document: The Role and Development of Aerospace Engineers in Bangladesh Dhaka</w:t>
      </w:r>
    </w:p>
    <w:bookmarkStart w:id="20" w:name="introduction"/>
    <w:p>
      <w:pPr>
        <w:pStyle w:val="Heading2"/>
      </w:pPr>
      <w:r>
        <w:t xml:space="preserve">Introduction</w:t>
      </w:r>
    </w:p>
    <w:p>
      <w:pPr>
        <w:pStyle w:val="FirstParagraph"/>
      </w:pPr>
      <w:r>
        <w:t xml:space="preserve">The field of aerospace engineering has gained increasing significance in the context of global technological advancement and economic growth. In recent years, Bangladesh, particularly its capital city Dhaka, has emerged as a focal point for academic and industrial research in this domain. As a rapidly developing nation with growing infrastructure and a burgeoning population, Bangladesh is witnessing a paradigm shift toward innovation-driven industries. The aerospace sector, though nascent in the country, holds immense potential to contribute to national development through advancements in aviation technology, space exploration, and sustainable engineering practices.</w:t>
      </w:r>
    </w:p>
    <w:p>
      <w:pPr>
        <w:pStyle w:val="BodyText"/>
      </w:pPr>
      <w:r>
        <w:t xml:space="preserve">This academic abstract explores the role of aerospace engineers in Dhaka as a catalyst for technological innovation and economic progress. It emphasizes the unique challenges and opportunities faced by professionals in this field within the socio-economic and infrastructural context of Bangladesh. By analyzing current academic programs, research initiatives, and industrial collaborations, this document aims to highlight how aerospace engineering can be harnessed to address local needs while aligning with global standards.</w:t>
      </w:r>
    </w:p>
    <w:bookmarkEnd w:id="20"/>
    <w:bookmarkStart w:id="21" w:name="X1dddd0a07929c2baa9cd3ff713fdcec23e26caf"/>
    <w:p>
      <w:pPr>
        <w:pStyle w:val="Heading2"/>
      </w:pPr>
      <w:r>
        <w:t xml:space="preserve">The Scope of Aerospace Engineering in Bangladesh Dhaka</w:t>
      </w:r>
    </w:p>
    <w:p>
      <w:pPr>
        <w:pStyle w:val="FirstParagraph"/>
      </w:pPr>
      <w:r>
        <w:t xml:space="preserve">Aerospace engineering encompasses the design, development, testing, and production of aircraft and spacecraft. In Dhaka, this discipline intersects with multiple domains such as aviation maintenance, satellite technology, and environmental sustainability. Given Bangladesh’s geographical location in South Asia—surrounded by water bodies like the Bay of Bengal and the Indian Ocean—the aerospace sector has critical applications in disaster management, climate monitoring, and transportation logistics.</w:t>
      </w:r>
    </w:p>
    <w:p>
      <w:pPr>
        <w:pStyle w:val="BodyText"/>
      </w:pPr>
      <w:r>
        <w:t xml:space="preserve">Moreover, Dhaka’s strategic position as a hub for regional trade and commerce necessitates advancements in air traffic control systems, aeroplane manufacturing, and aviation safety protocols. Aerospace engineers in Bangladesh are uniquely positioned to contribute to these areas while addressing local challenges such as air pollution from increasing urbanization and the need for energy-efficient technologies.</w:t>
      </w:r>
    </w:p>
    <w:bookmarkEnd w:id="21"/>
    <w:bookmarkStart w:id="22" w:name="X45509abc217a76687b577b44a4f907ad15af1c9"/>
    <w:p>
      <w:pPr>
        <w:pStyle w:val="Heading2"/>
      </w:pPr>
      <w:r>
        <w:t xml:space="preserve">Academic Landscape for Aerospace Engineers in Dhaka</w:t>
      </w:r>
    </w:p>
    <w:p>
      <w:pPr>
        <w:pStyle w:val="FirstParagraph"/>
      </w:pPr>
      <w:r>
        <w:t xml:space="preserve">Bangladesh has made strides in establishing academic institutions that offer programs related to aerospace engineering. Universities such as Bangladesh University of Engineering and Technology (BUET), Khulna University, and the International Islamic University Chittagong (IIUC) have introduced courses in mechanical engineering, aeronautical science, and applied physics. However, specialized aerospace engineering programs remain limited in Dhaka compared to other global academic centers.</w:t>
      </w:r>
    </w:p>
    <w:p>
      <w:pPr>
        <w:pStyle w:val="BodyText"/>
      </w:pPr>
      <w:r>
        <w:t xml:space="preserve">Despite this gap, several initiatives are underway to bridge the divide. For instance, collaborations between Bangladeshi universities and international institutions like MIT (Massachusetts Institute of Technology) and IITs (Indian Institutes of Technology) have facilitated exchange programs and research partnerships in aerospace technology. These efforts aim to equip students with cutting-edge knowledge in propulsion systems, aerodynamics, and composite materials.</w:t>
      </w:r>
    </w:p>
    <w:bookmarkEnd w:id="22"/>
    <w:bookmarkStart w:id="23" w:name="X3694143c81cb1e0d76589c100056d51c5c11586"/>
    <w:p>
      <w:pPr>
        <w:pStyle w:val="Heading2"/>
      </w:pPr>
      <w:r>
        <w:t xml:space="preserve">Challenges Faced by Aerospace Engineers in Dhaka</w:t>
      </w:r>
    </w:p>
    <w:p>
      <w:pPr>
        <w:pStyle w:val="FirstParagraph"/>
      </w:pPr>
      <w:r>
        <w:t xml:space="preserve">The development of aerospace engineering in Bangladesh faces multifaceted challenges. One major issue is the lack of infrastructure dedicated to aerospace research. While Dhaka hosts several engineering colleges, the absence of specialized laboratories for wind tunnel testing, materials analysis, and flight simulation hinders hands-on training for students.</w:t>
      </w:r>
    </w:p>
    <w:p>
      <w:pPr>
        <w:pStyle w:val="BodyText"/>
      </w:pPr>
      <w:r>
        <w:t xml:space="preserve">Additionally, funding constraints limit the scale and scope of research projects. Government investment in aerospace technology remains modest compared to countries with established space agencies. Private sector involvement is also limited due to a lack of awareness about the long-term benefits of investing in aerospace innovation.</w:t>
      </w:r>
    </w:p>
    <w:bookmarkEnd w:id="23"/>
    <w:bookmarkStart w:id="24" w:name="opportunities-for-growth"/>
    <w:p>
      <w:pPr>
        <w:pStyle w:val="Heading2"/>
      </w:pPr>
      <w:r>
        <w:t xml:space="preserve">Opportunities for Growth</w:t>
      </w:r>
    </w:p>
    <w:p>
      <w:pPr>
        <w:pStyle w:val="FirstParagraph"/>
      </w:pPr>
      <w:r>
        <w:t xml:space="preserve">Despite these challenges, Bangladesh presents unique opportunities for aerospace engineers. The government’s recent emphasis on technological self-reliance has led to initiatives such as the establishment of a Greenfield Aerospace Complex and the promotion of unmanned aerial vehicle (UAV) research. Dhaka, with its vibrant academic community and growing IT sector, can leverage these opportunities to cultivate a robust aerospace ecosystem.</w:t>
      </w:r>
    </w:p>
    <w:p>
      <w:pPr>
        <w:pStyle w:val="BodyText"/>
      </w:pPr>
      <w:r>
        <w:t xml:space="preserve">Furthermore, Bangladesh’s participation in international space programs—such as collaboration with ISRO (Indian Space Research Organisation) and NASA—offers avenues for aerospace engineers to contribute to global projects. For example, developing satellite-based weather monitoring systems could mitigate the impact of natural disasters like cyclones and floods in coastal regions.</w:t>
      </w:r>
    </w:p>
    <w:bookmarkEnd w:id="24"/>
    <w:bookmarkStart w:id="25" w:name="X921dc72614897e5f255939226b2ee879681c43d"/>
    <w:p>
      <w:pPr>
        <w:pStyle w:val="Heading2"/>
      </w:pPr>
      <w:r>
        <w:t xml:space="preserve">Academic Contributions and Future Prospects</w:t>
      </w:r>
    </w:p>
    <w:p>
      <w:pPr>
        <w:pStyle w:val="FirstParagraph"/>
      </w:pPr>
      <w:r>
        <w:t xml:space="preserve">Aerospace engineers in Dhaka have the potential to drive academic contributions through interdisciplinary research. By integrating fields such as computer science, environmental engineering, and materials science, they can pioneer innovations tailored to Bangladesh’s needs. For instance, developing lightweight composites for aircraft that reduce carbon emissions aligns with the country’s climate goals.</w:t>
      </w:r>
    </w:p>
    <w:p>
      <w:pPr>
        <w:pStyle w:val="BodyText"/>
      </w:pPr>
      <w:r>
        <w:t xml:space="preserve">Academic institutions in Dhaka must prioritize curriculum updates to reflect advancements in aerospace technology. Incorporating modules on artificial intelligence (AI) for flight automation, renewable energy sources for propulsion systems, and sustainable aviation practices will better prepare students for the evolving industry. Additionally, fostering partnerships with global organizations can provide access to state-of-the-art facilities and expertise.</w:t>
      </w:r>
    </w:p>
    <w:bookmarkEnd w:id="25"/>
    <w:bookmarkStart w:id="26" w:name="conclusion"/>
    <w:p>
      <w:pPr>
        <w:pStyle w:val="Heading2"/>
      </w:pPr>
      <w:r>
        <w:t xml:space="preserve">Conclusion</w:t>
      </w:r>
    </w:p>
    <w:p>
      <w:pPr>
        <w:pStyle w:val="FirstParagraph"/>
      </w:pPr>
      <w:r>
        <w:t xml:space="preserve">In conclusion, aerospace engineering in Bangladesh Dhaka represents a critical frontier for academic exploration and industrial growth. While challenges such as infrastructure gaps and funding constraints persist, the city’s dynamic academic environment, strategic geographical location, and government initiatives provide a fertile ground for innovation. By nurturing aerospace engineers through enhanced education, research support, and international collaboration, Bangladesh can position itself as a regional leader in aerospace technology.</w:t>
      </w:r>
    </w:p>
    <w:p>
      <w:pPr>
        <w:pStyle w:val="BodyText"/>
      </w:pPr>
      <w:r>
        <w:t xml:space="preserve">This abstract underscores the transformative potential of aerospace engineering in Dhaka as it aligns with national priorities such as sustainable development, disaster resilience, and technological self-sufficiency. The role of academic institutions in shaping this future cannot be overstated, and concerted efforts from policymakers, educators, and industry leaders will determine the trajectory of Bangladesh’s aerospace ambitions.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Aerospace Engineer in Bangladesh Dhaka</dc:title>
  <dc:creator/>
  <dc:language>en</dc:language>
  <cp:keywords/>
  <dcterms:created xsi:type="dcterms:W3CDTF">2026-07-21T04:52:38Z</dcterms:created>
  <dcterms:modified xsi:type="dcterms:W3CDTF">2026-07-21T04:52:38Z</dcterms:modified>
</cp:coreProperties>
</file>

<file path=docProps/custom.xml><?xml version="1.0" encoding="utf-8"?>
<Properties xmlns="http://schemas.openxmlformats.org/officeDocument/2006/custom-properties" xmlns:vt="http://schemas.openxmlformats.org/officeDocument/2006/docPropsVTypes"/>
</file>