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5ed558738c04feb1e8ca110ce242a642bb3601a"/>
    <w:p>
      <w:pPr>
        <w:pStyle w:val="Heading1"/>
      </w:pPr>
      <w:r>
        <w:t xml:space="preserve">Abstract Academic Document on the Role of an Aerospace Engineer in Belgium Brussels</w:t>
      </w:r>
    </w:p>
    <w:p>
      <w:pPr>
        <w:pStyle w:val="FirstParagraph"/>
      </w:pPr>
      <w:r>
        <w:t xml:space="preserve">The field of aerospace engineering has emerged as a pivotal discipline within the broader context of technological advancement, national security, and economic development. This abstract academic document explores the significance of an</w:t>
      </w:r>
      <w:r>
        <w:t xml:space="preserve"> </w:t>
      </w:r>
      <w:r>
        <w:rPr>
          <w:bCs/>
          <w:b/>
        </w:rPr>
        <w:t xml:space="preserve">Aerospace Engineer</w:t>
      </w:r>
      <w:r>
        <w:t xml:space="preserve"> </w:t>
      </w:r>
      <w:r>
        <w:t xml:space="preserve">in</w:t>
      </w:r>
      <w:r>
        <w:t xml:space="preserve"> </w:t>
      </w:r>
      <w:r>
        <w:rPr>
          <w:bCs/>
          <w:b/>
        </w:rPr>
        <w:t xml:space="preserve">Belgium Brussels</w:t>
      </w:r>
      <w:r>
        <w:t xml:space="preserve">, emphasizing its unique position as a European hub for innovation, research, and collaboration in aerospace technologies. Given Belgium’s strategic geographic location within the European Union (EU) and its strong emphasis on scientific excellence, Brussels has become a focal point for aerospace engineering initiatives that bridge academic research, industrial application, and global policy-making. This document examines the educational frameworks, professional opportunities, challenges, and future prospects of an</w:t>
      </w:r>
      <w:r>
        <w:t xml:space="preserve"> </w:t>
      </w:r>
      <w:r>
        <w:rPr>
          <w:bCs/>
          <w:b/>
        </w:rPr>
        <w:t xml:space="preserve">Aerospace Engineer</w:t>
      </w:r>
      <w:r>
        <w:t xml:space="preserve"> </w:t>
      </w:r>
      <w:r>
        <w:t xml:space="preserve">operating in this dynamic environment.</w:t>
      </w:r>
    </w:p>
    <w:bookmarkStart w:id="20" w:name="Xcfb0222edf557e003594f1abd5158620ca78681"/>
    <w:p>
      <w:pPr>
        <w:pStyle w:val="Heading2"/>
      </w:pPr>
      <w:r>
        <w:t xml:space="preserve">1. Introduction: The Strategic Importance of Brussels in Aerospace Engineering</w:t>
      </w:r>
    </w:p>
    <w:p>
      <w:pPr>
        <w:pStyle w:val="FirstParagraph"/>
      </w:pPr>
      <w:r>
        <w:rPr>
          <w:bCs/>
          <w:b/>
        </w:rPr>
        <w:t xml:space="preserve">Belgium Brussels</w:t>
      </w:r>
      <w:r>
        <w:t xml:space="preserve">, as the de facto capital of the European Union, is not only a political and cultural epicenter but also a nexus for cutting-edge research and innovation. Its proximity to major aerospace hubs such as Paris, Amsterdam, and Cologne makes it an ideal location for fostering cross-border collaboration in aerospace engineering. Furthermore, Belgium’s commitment to sustainable development and technological neutrality has positioned it as a leader in European aerospace initiatives, including satellite technology, renewable energy systems for aviation, and advanced materials research. For an</w:t>
      </w:r>
      <w:r>
        <w:t xml:space="preserve"> </w:t>
      </w:r>
      <w:r>
        <w:rPr>
          <w:bCs/>
          <w:b/>
        </w:rPr>
        <w:t xml:space="preserve">Aerospace Engineer</w:t>
      </w:r>
      <w:r>
        <w:t xml:space="preserve">, working in Brussels provides access to a unique ecosystem of universities, research institutions, and multinational corporations that are redefining the boundaries of aerospace science.</w:t>
      </w:r>
    </w:p>
    <w:bookmarkEnd w:id="20"/>
    <w:bookmarkStart w:id="21" w:name="X5453f6be7235d50a2a502a4f5d0096aa38ea939"/>
    <w:p>
      <w:pPr>
        <w:pStyle w:val="Heading2"/>
      </w:pPr>
      <w:r>
        <w:t xml:space="preserve">2. Educational Framework for Aerospace Engineers in Belgium Brussels</w:t>
      </w:r>
    </w:p>
    <w:p>
      <w:pPr>
        <w:pStyle w:val="FirstParagraph"/>
      </w:pPr>
      <w:r>
        <w:t xml:space="preserve">The academic foundation for aspiring</w:t>
      </w:r>
      <w:r>
        <w:t xml:space="preserve"> </w:t>
      </w:r>
      <w:r>
        <w:rPr>
          <w:bCs/>
          <w:b/>
        </w:rPr>
        <w:t xml:space="preserve">Aerospace Engineers</w:t>
      </w:r>
      <w:r>
        <w:t xml:space="preserve"> </w:t>
      </w:r>
      <w:r>
        <w:t xml:space="preserve">in</w:t>
      </w:r>
      <w:r>
        <w:t xml:space="preserve"> </w:t>
      </w:r>
      <w:r>
        <w:rPr>
          <w:bCs/>
          <w:b/>
        </w:rPr>
        <w:t xml:space="preserve">Belgium Brussels</w:t>
      </w:r>
      <w:r>
        <w:t xml:space="preserve"> </w:t>
      </w:r>
      <w:r>
        <w:t xml:space="preserve">is robust, with institutions such as the Vrije Universiteit Brussel (VUB), Université libre de Bruxelles (ULB), and the KU Leuven offering specialized programs in aerospace engineering. These programs emphasize a multidisciplinary approach, integrating core subjects like aerodynamics, propulsion systems, structural analysis, and avionics with emerging fields such as space exploration and autonomous flight systems. The curriculum also incorporates practical training through partnerships with local aerospace firms and research centers.</w:t>
      </w:r>
    </w:p>
    <w:p>
      <w:pPr>
        <w:pStyle w:val="BodyText"/>
      </w:pPr>
      <w:r>
        <w:t xml:space="preserve">Key features of these programs include:</w:t>
      </w:r>
    </w:p>
    <w:p>
      <w:pPr>
        <w:numPr>
          <w:ilvl w:val="0"/>
          <w:numId w:val="1001"/>
        </w:numPr>
        <w:pStyle w:val="Compact"/>
      </w:pPr>
      <w:r>
        <w:t xml:space="preserve">Advanced coursework in computational fluid dynamics (CFD) and finite element analysis (FEA).</w:t>
      </w:r>
    </w:p>
    <w:p>
      <w:pPr>
        <w:numPr>
          <w:ilvl w:val="0"/>
          <w:numId w:val="1001"/>
        </w:numPr>
        <w:pStyle w:val="Compact"/>
      </w:pPr>
      <w:r>
        <w:t xml:space="preserve">Laboratory facilities equipped with wind tunnels, flight simulators, and additive manufacturing tools.</w:t>
      </w:r>
    </w:p>
    <w:p>
      <w:pPr>
        <w:numPr>
          <w:ilvl w:val="0"/>
          <w:numId w:val="1001"/>
        </w:numPr>
        <w:pStyle w:val="Compact"/>
      </w:pPr>
      <w:r>
        <w:t xml:space="preserve">Courses on European aerospace policy, sustainability metrics for aviation systems, and ethical considerations in aerospace design.</w:t>
      </w:r>
    </w:p>
    <w:bookmarkEnd w:id="21"/>
    <w:bookmarkStart w:id="22" w:name="Xcf881f273e5a2d9e86d042b482c132c553b2d9b"/>
    <w:p>
      <w:pPr>
        <w:pStyle w:val="Heading2"/>
      </w:pPr>
      <w:r>
        <w:t xml:space="preserve">3. Industry Collaboration and Research Institutes</w:t>
      </w:r>
    </w:p>
    <w:p>
      <w:pPr>
        <w:pStyle w:val="FirstParagraph"/>
      </w:pPr>
      <w:r>
        <w:rPr>
          <w:bCs/>
          <w:b/>
        </w:rPr>
        <w:t xml:space="preserve">Belgium Brussels</w:t>
      </w:r>
      <w:r>
        <w:t xml:space="preserve"> </w:t>
      </w:r>
      <w:r>
        <w:t xml:space="preserve">hosts several research institutes and industry partners that are critical to the career development of</w:t>
      </w:r>
      <w:r>
        <w:t xml:space="preserve"> </w:t>
      </w:r>
      <w:r>
        <w:rPr>
          <w:bCs/>
          <w:b/>
        </w:rPr>
        <w:t xml:space="preserve">Aerospace Engineers</w:t>
      </w:r>
      <w:r>
        <w:t xml:space="preserve">. Institutions such as the Royal Belgian Institute for Space Aeronomy (BIRA-IASA) and the European Space Agency’s (ESA) affiliated centers in Belgium contribute to cutting-edge projects in satellite technology, atmospheric research, and planetary exploration. Additionally, multinational corporations like Airbus Helicopters, Bombardier Aerospace, and SABCA (a leading aeronautics company based in Belgium) have significant operations or R&amp;D facilities near Brussels.</w:t>
      </w:r>
    </w:p>
    <w:p>
      <w:pPr>
        <w:pStyle w:val="BodyText"/>
      </w:pPr>
      <w:r>
        <w:t xml:space="preserve">Collaboration between academia and industry is facilitated through initiatives such as the European Institute of Innovation and Technology (EIT) Raw Materials program, which supports sustainable aerospace materials research. Furthermore, Brussels-based organizations like the Aerospace Valley, a network promoting European aerospace innovation, provide networking opportunities for engineers to engage with global stakeholders.</w:t>
      </w:r>
    </w:p>
    <w:bookmarkEnd w:id="22"/>
    <w:bookmarkStart w:id="23" w:name="Xaab6defe53aee579dc20f02bcf72deb1bc1e163"/>
    <w:p>
      <w:pPr>
        <w:pStyle w:val="Heading2"/>
      </w:pPr>
      <w:r>
        <w:t xml:space="preserve">4. Challenges and Opportunities in the European Market</w:t>
      </w:r>
    </w:p>
    <w:p>
      <w:pPr>
        <w:pStyle w:val="FirstParagraph"/>
      </w:pPr>
      <w:r>
        <w:t xml:space="preserve">While the aerospace sector in</w:t>
      </w:r>
      <w:r>
        <w:t xml:space="preserve"> </w:t>
      </w:r>
      <w:r>
        <w:rPr>
          <w:bCs/>
          <w:b/>
        </w:rPr>
        <w:t xml:space="preserve">Belgium Brussels</w:t>
      </w:r>
      <w:r>
        <w:t xml:space="preserve"> </w:t>
      </w:r>
      <w:r>
        <w:t xml:space="preserve">presents immense opportunities, it also faces challenges that require innovative solutions from</w:t>
      </w:r>
      <w:r>
        <w:t xml:space="preserve"> </w:t>
      </w:r>
      <w:r>
        <w:rPr>
          <w:bCs/>
          <w:b/>
        </w:rPr>
        <w:t xml:space="preserve">Aerospace Engineers</w:t>
      </w:r>
      <w:r>
        <w:t xml:space="preserve">. These include:</w:t>
      </w:r>
    </w:p>
    <w:p>
      <w:pPr>
        <w:numPr>
          <w:ilvl w:val="0"/>
          <w:numId w:val="1002"/>
        </w:numPr>
        <w:pStyle w:val="Compact"/>
      </w:pPr>
      <w:r>
        <w:rPr>
          <w:bCs/>
          <w:b/>
        </w:rPr>
        <w:t xml:space="preserve">Sustainability demands:</w:t>
      </w:r>
      <w:r>
        <w:t xml:space="preserve"> </w:t>
      </w:r>
      <w:r>
        <w:t xml:space="preserve">The aviation and space industries are under pressure to reduce carbon footprints. Engineers in Brussels are at the forefront of developing alternative propulsion systems, such as hydrogen fuel cells and electric aircraft.</w:t>
      </w:r>
    </w:p>
    <w:p>
      <w:pPr>
        <w:numPr>
          <w:ilvl w:val="0"/>
          <w:numId w:val="1002"/>
        </w:numPr>
        <w:pStyle w:val="Compact"/>
      </w:pPr>
      <w:r>
        <w:rPr>
          <w:bCs/>
          <w:b/>
        </w:rPr>
        <w:t xml:space="preserve">Global competition:</w:t>
      </w:r>
      <w:r>
        <w:t xml:space="preserve"> </w:t>
      </w:r>
      <w:r>
        <w:t xml:space="preserve">Europe competes with regions like Asia (e.g., China’s C919 aircraft) and North America (e.g., SpaceX’s space exploration ventures). Brussels-based engineers must innovate to maintain Belgium’s competitive edge.</w:t>
      </w:r>
    </w:p>
    <w:p>
      <w:pPr>
        <w:numPr>
          <w:ilvl w:val="0"/>
          <w:numId w:val="1002"/>
        </w:numPr>
        <w:pStyle w:val="Compact"/>
      </w:pPr>
      <w:r>
        <w:rPr>
          <w:bCs/>
          <w:b/>
        </w:rPr>
        <w:t xml:space="preserve">Ethical and regulatory frameworks:</w:t>
      </w:r>
      <w:r>
        <w:t xml:space="preserve"> </w:t>
      </w:r>
      <w:r>
        <w:t xml:space="preserve">Engineers must navigate complex EU regulations on data privacy, environmental impact assessments, and international treaties related to space exploration.</w:t>
      </w:r>
    </w:p>
    <w:p>
      <w:pPr>
        <w:pStyle w:val="FirstParagraph"/>
      </w:pPr>
      <w:r>
        <w:t xml:space="preserve">Despite these challenges, the European Space Agency’s (ESA) collaboration with Belgian institutions has created opportunities for engineers to contribute to missions like ExoMars and Copernicus. Additionally, Brussels’ role in hosting the United Nations Office for Outer Space Affairs (UNOOSA) fosters international dialogue on space law and exploration ethics.</w:t>
      </w:r>
    </w:p>
    <w:bookmarkEnd w:id="23"/>
    <w:bookmarkStart w:id="24" w:name="X614b78c5f52416944a895e071c70616a864d3d5"/>
    <w:p>
      <w:pPr>
        <w:pStyle w:val="Heading2"/>
      </w:pPr>
      <w:r>
        <w:t xml:space="preserve">5. Future Prospects: Innovation and Policy Leadership</w:t>
      </w:r>
    </w:p>
    <w:p>
      <w:pPr>
        <w:pStyle w:val="FirstParagraph"/>
      </w:pPr>
      <w:r>
        <w:t xml:space="preserve">The future of aerospace engineering in</w:t>
      </w:r>
      <w:r>
        <w:t xml:space="preserve"> </w:t>
      </w:r>
      <w:r>
        <w:rPr>
          <w:bCs/>
          <w:b/>
        </w:rPr>
        <w:t xml:space="preserve">Belgium Brussels</w:t>
      </w:r>
      <w:r>
        <w:t xml:space="preserve"> </w:t>
      </w:r>
      <w:r>
        <w:t xml:space="preserve">is closely tied to advancements in space technology, urban air mobility (UAM), and climate-resilient aviation systems. Engineers are expected to lead efforts in:</w:t>
      </w:r>
    </w:p>
    <w:p>
      <w:pPr>
        <w:numPr>
          <w:ilvl w:val="0"/>
          <w:numId w:val="1003"/>
        </w:numPr>
        <w:pStyle w:val="Compact"/>
      </w:pPr>
      <w:r>
        <w:rPr>
          <w:bCs/>
          <w:b/>
        </w:rPr>
        <w:t xml:space="preserve">Space commercialization:</w:t>
      </w:r>
      <w:r>
        <w:t xml:space="preserve"> </w:t>
      </w:r>
      <w:r>
        <w:t xml:space="preserve">Developing private-sector applications for satellite data, such as weather monitoring and AI-driven logistics.</w:t>
      </w:r>
    </w:p>
    <w:p>
      <w:pPr>
        <w:numPr>
          <w:ilvl w:val="0"/>
          <w:numId w:val="1003"/>
        </w:numPr>
        <w:pStyle w:val="Compact"/>
      </w:pPr>
      <w:r>
        <w:rPr>
          <w:bCs/>
          <w:b/>
        </w:rPr>
        <w:t xml:space="preserve">Urban air mobility:</w:t>
      </w:r>
      <w:r>
        <w:t xml:space="preserve"> </w:t>
      </w:r>
      <w:r>
        <w:t xml:space="preserve">Designing electric vertical takeoff and landing (eVTOL) vehicles that align with Brussels’ urban infrastructure and environmental policies.</w:t>
      </w:r>
    </w:p>
    <w:p>
      <w:pPr>
        <w:numPr>
          <w:ilvl w:val="0"/>
          <w:numId w:val="1003"/>
        </w:numPr>
        <w:pStyle w:val="Compact"/>
      </w:pPr>
      <w:r>
        <w:rPr>
          <w:bCs/>
          <w:b/>
        </w:rPr>
        <w:t xml:space="preserve">Cybersecurity in aerospace:</w:t>
      </w:r>
      <w:r>
        <w:t xml:space="preserve"> </w:t>
      </w:r>
      <w:r>
        <w:t xml:space="preserve">Ensuring the safety of flight systems against cyber threats, given the increasing digitalization of aviation technology.</w:t>
      </w:r>
    </w:p>
    <w:p>
      <w:pPr>
        <w:pStyle w:val="FirstParagraph"/>
      </w:pPr>
      <w:r>
        <w:t xml:space="preserve">Besides technical challenges,</w:t>
      </w:r>
      <w:r>
        <w:t xml:space="preserve"> </w:t>
      </w:r>
      <w:r>
        <w:rPr>
          <w:bCs/>
          <w:b/>
        </w:rPr>
        <w:t xml:space="preserve">Aerospace Engineers</w:t>
      </w:r>
      <w:r>
        <w:t xml:space="preserve"> </w:t>
      </w:r>
      <w:r>
        <w:t xml:space="preserve">in Brussels must also engage with policymakers to shape EU-wide strategies on sustainable aviation and space exploration. This dual role as both innovator and advocate positions them as key players in the global aerospace landscape.</w:t>
      </w:r>
    </w:p>
    <w:bookmarkEnd w:id="24"/>
    <w:bookmarkStart w:id="25" w:name="conclusion"/>
    <w:p>
      <w:pPr>
        <w:pStyle w:val="Heading2"/>
      </w:pPr>
      <w:r>
        <w:t xml:space="preserve">6. Conclusion</w:t>
      </w:r>
    </w:p>
    <w:p>
      <w:pPr>
        <w:pStyle w:val="FirstParagraph"/>
      </w:pPr>
      <w:r>
        <w:t xml:space="preserve">In summary, the role of an</w:t>
      </w:r>
      <w:r>
        <w:t xml:space="preserve"> </w:t>
      </w:r>
      <w:r>
        <w:rPr>
          <w:bCs/>
          <w:b/>
        </w:rPr>
        <w:t xml:space="preserve">Aerospace Engineer</w:t>
      </w:r>
      <w:r>
        <w:t xml:space="preserve"> </w:t>
      </w:r>
      <w:r>
        <w:t xml:space="preserve">in</w:t>
      </w:r>
      <w:r>
        <w:t xml:space="preserve"> </w:t>
      </w:r>
      <w:r>
        <w:rPr>
          <w:bCs/>
          <w:b/>
        </w:rPr>
        <w:t xml:space="preserve">Belgium Brussels</w:t>
      </w:r>
      <w:r>
        <w:t xml:space="preserve"> </w:t>
      </w:r>
      <w:r>
        <w:t xml:space="preserve">is uniquely positioned at the intersection of academic excellence, industrial innovation, and international policy-making. The region’s commitment to sustainability, its strategic location within Europe, and its vibrant ecosystem of research institutions and corporations provide unparalleled opportunities for engineers to contribute to groundbreaking projects. As the aerospace sector evolves in response to global challenges such as climate change and technological disruption,</w:t>
      </w:r>
      <w:r>
        <w:t xml:space="preserve"> </w:t>
      </w:r>
      <w:r>
        <w:rPr>
          <w:bCs/>
          <w:b/>
        </w:rPr>
        <w:t xml:space="preserve">Belgium Brussels</w:t>
      </w:r>
      <w:r>
        <w:t xml:space="preserve"> </w:t>
      </w:r>
      <w:r>
        <w:t xml:space="preserve">remains a vital hub for fostering the next generation of aerospace leaders. For aspiring professionals, this environment offers a compelling blend of intellectual rigor, practical application, and global impact.</w:t>
      </w:r>
    </w:p>
    <w:p>
      <w:pPr>
        <w:pStyle w:val="BodyText"/>
      </w:pPr>
      <w:r>
        <w:t xml:space="preserve">This abstract academic document underscores the transformative potential of aerospace engineering in shaping not only technological progress but also the future of Europe’s role in global space exploration and sustainable aviation.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Belgium Brussels</dc:title>
  <dc:creator/>
  <dc:language>en</dc:language>
  <cp:keywords/>
  <dcterms:created xsi:type="dcterms:W3CDTF">2026-07-19T00:58:00Z</dcterms:created>
  <dcterms:modified xsi:type="dcterms:W3CDTF">2026-07-19T00:58:00Z</dcterms:modified>
</cp:coreProperties>
</file>

<file path=docProps/custom.xml><?xml version="1.0" encoding="utf-8"?>
<Properties xmlns="http://schemas.openxmlformats.org/officeDocument/2006/custom-properties" xmlns:vt="http://schemas.openxmlformats.org/officeDocument/2006/docPropsVTypes"/>
</file>