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475034c872bda810ae52bc093a030ac2ef489eb"/>
    <w:p>
      <w:pPr>
        <w:pStyle w:val="Heading1"/>
      </w:pPr>
      <w:r>
        <w:t xml:space="preserve">Abstract Academic Document: The Role of an Aerospace Engineer in China Guangzhou</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Aerospace Engineer</w:t>
      </w:r>
      <w:r>
        <w:t xml:space="preserve"> </w:t>
      </w:r>
      <w:r>
        <w:t xml:space="preserve">in the context of</w:t>
      </w:r>
      <w:r>
        <w:t xml:space="preserve"> </w:t>
      </w:r>
      <w:r>
        <w:rPr>
          <w:bCs/>
          <w:b/>
        </w:rPr>
        <w:t xml:space="preserve">China Guangzhou</w:t>
      </w:r>
      <w:r>
        <w:t xml:space="preserve">. As a global hub for technological innovation and industrial development, Guangzhou presents unique opportunities and challenges for aerospace professionals. The academic analysis explores how aerospace engineering contributes to China’s strategic goals in science, technology, and national security while emphasizing the specific dynamics of the field within Guangzhou’s economic and cultural framework.</w:t>
      </w:r>
    </w:p>
    <w:bookmarkStart w:id="20" w:name="introduction"/>
    <w:p>
      <w:pPr>
        <w:pStyle w:val="Heading2"/>
      </w:pPr>
      <w:r>
        <w:t xml:space="preserve">Introduction</w:t>
      </w:r>
    </w:p>
    <w:p>
      <w:pPr>
        <w:pStyle w:val="FirstParagraph"/>
      </w:pPr>
      <w:r>
        <w:rPr>
          <w:bCs/>
          <w:b/>
        </w:rPr>
        <w:t xml:space="preserve">Aerospace Engineer</w:t>
      </w:r>
      <w:r>
        <w:t xml:space="preserve">s are pivotal in shaping the future of aviation, space exploration, and related technologies. In</w:t>
      </w:r>
      <w:r>
        <w:t xml:space="preserve"> </w:t>
      </w:r>
      <w:r>
        <w:rPr>
          <w:bCs/>
          <w:b/>
        </w:rPr>
        <w:t xml:space="preserve">China Guangzhou</w:t>
      </w:r>
      <w:r>
        <w:t xml:space="preserve">, a city renowned for its rapid urbanization, advanced manufacturing capabilities, and strategic location as a gateway to Asia-Pacific markets, the aerospace sector holds immense potential. This document examines the academic dimensions of aerospace engineering in Guangzhou, highlighting its interdisciplinary nature and alignment with China’s broader technological ambitions.</w:t>
      </w:r>
    </w:p>
    <w:p>
      <w:pPr>
        <w:pStyle w:val="BodyText"/>
      </w:pPr>
      <w:r>
        <w:t xml:space="preserve">The</w:t>
      </w:r>
      <w:r>
        <w:t xml:space="preserve"> </w:t>
      </w:r>
      <w:r>
        <w:rPr>
          <w:bCs/>
          <w:b/>
        </w:rPr>
        <w:t xml:space="preserve">Aerospace Engineer</w:t>
      </w:r>
      <w:r>
        <w:t xml:space="preserve"> </w:t>
      </w:r>
      <w:r>
        <w:t xml:space="preserve">in</w:t>
      </w:r>
      <w:r>
        <w:t xml:space="preserve"> </w:t>
      </w:r>
      <w:r>
        <w:rPr>
          <w:bCs/>
          <w:b/>
        </w:rPr>
        <w:t xml:space="preserve">China Guangzhou</w:t>
      </w:r>
      <w:r>
        <w:t xml:space="preserve"> </w:t>
      </w:r>
      <w:r>
        <w:t xml:space="preserve">operates at the intersection of cutting-edge research, industrial application, and geopolitical strategy. With China’s growing emphasis on self-reliance in critical technologies, aerospace engineering has become a cornerstone of national development. Guangzhou, as a major economic center in South China, is home to several institutions and industries that drive innovation in this field.</w:t>
      </w:r>
    </w:p>
    <w:bookmarkEnd w:id="20"/>
    <w:bookmarkStart w:id="21" w:name="the-role-of-an-aerospace-engineer"/>
    <w:p>
      <w:pPr>
        <w:pStyle w:val="Heading2"/>
      </w:pPr>
      <w:r>
        <w:t xml:space="preserve">The Role of an Aerospace Engineer</w:t>
      </w:r>
    </w:p>
    <w:p>
      <w:pPr>
        <w:pStyle w:val="FirstParagraph"/>
      </w:pPr>
      <w:r>
        <w:t xml:space="preserve">An</w:t>
      </w:r>
      <w:r>
        <w:t xml:space="preserve"> </w:t>
      </w:r>
      <w:r>
        <w:rPr>
          <w:bCs/>
          <w:b/>
        </w:rPr>
        <w:t xml:space="preserve">Aerospace Engineer</w:t>
      </w:r>
      <w:r>
        <w:t xml:space="preserve"> </w:t>
      </w:r>
      <w:r>
        <w:t xml:space="preserve">designs, tests, and maintains aircraft, spacecraft, satellites, and related systems. Their work spans a wide range of disciplines, including aerodynamics, propulsion systems, materials science, avionics engineering (such as navigation systems), and structural design. In</w:t>
      </w:r>
      <w:r>
        <w:t xml:space="preserve"> </w:t>
      </w:r>
      <w:r>
        <w:rPr>
          <w:bCs/>
          <w:b/>
        </w:rPr>
        <w:t xml:space="preserve">China Guangzhou</w:t>
      </w:r>
      <w:r>
        <w:t xml:space="preserve">, these professionals are integral to both civil aviation projects and military aerospace initiatives.</w:t>
      </w:r>
    </w:p>
    <w:p>
      <w:pPr>
        <w:pStyle w:val="BodyText"/>
      </w:pPr>
      <w:r>
        <w:t xml:space="preserve">Key responsibilities include:</w:t>
      </w:r>
    </w:p>
    <w:p>
      <w:pPr>
        <w:numPr>
          <w:ilvl w:val="0"/>
          <w:numId w:val="1001"/>
        </w:numPr>
        <w:pStyle w:val="Compact"/>
      </w:pPr>
      <w:r>
        <w:rPr>
          <w:bCs/>
          <w:b/>
        </w:rPr>
        <w:t xml:space="preserve">Aerodynamic Design:</w:t>
      </w:r>
      <w:r>
        <w:t xml:space="preserve"> </w:t>
      </w:r>
      <w:r>
        <w:t xml:space="preserve">Developing efficient aircraft and spacecraft configurations using computational fluid dynamics (CFD) simulations tailored to the climatic and geographic conditions of Guangzhou, such as high humidity and tropical airflows.</w:t>
      </w:r>
    </w:p>
    <w:p>
      <w:pPr>
        <w:numPr>
          <w:ilvl w:val="0"/>
          <w:numId w:val="1001"/>
        </w:numPr>
        <w:pStyle w:val="Compact"/>
      </w:pPr>
      <w:r>
        <w:rPr>
          <w:bCs/>
          <w:b/>
        </w:rPr>
        <w:t xml:space="preserve">Propulsion Systems Engineering:</w:t>
      </w:r>
      <w:r>
        <w:t xml:space="preserve"> </w:t>
      </w:r>
      <w:r>
        <w:t xml:space="preserve">Innovating in jet engines, rocket motors, and alternative energy sources like electric propulsion for drones or satellites launched from South China bases.</w:t>
      </w:r>
    </w:p>
    <w:p>
      <w:pPr>
        <w:numPr>
          <w:ilvl w:val="0"/>
          <w:numId w:val="1001"/>
        </w:numPr>
        <w:pStyle w:val="Compact"/>
      </w:pPr>
      <w:r>
        <w:rPr>
          <w:bCs/>
          <w:b/>
        </w:rPr>
        <w:t xml:space="preserve">Materials Science Integration:</w:t>
      </w:r>
      <w:r>
        <w:t xml:space="preserve"> </w:t>
      </w:r>
      <w:r>
        <w:t xml:space="preserve">Utilizing advanced composite materials to reduce weight while enhancing durability in aerospace vehicles operating in Guangzhou’s high-altitude regions or extreme weather conditions.</w:t>
      </w:r>
    </w:p>
    <w:bookmarkEnd w:id="21"/>
    <w:bookmarkStart w:id="22" w:name="Xa0cd4971304c52638631f593154f55ee7694cdb"/>
    <w:p>
      <w:pPr>
        <w:pStyle w:val="Heading2"/>
      </w:pPr>
      <w:r>
        <w:t xml:space="preserve">Educational and Professional Requirements</w:t>
      </w:r>
    </w:p>
    <w:p>
      <w:pPr>
        <w:pStyle w:val="FirstParagraph"/>
      </w:pPr>
      <w:r>
        <w:t xml:space="preserve">To become an</w:t>
      </w:r>
      <w:r>
        <w:t xml:space="preserve"> </w:t>
      </w:r>
      <w:r>
        <w:rPr>
          <w:bCs/>
          <w:b/>
        </w:rPr>
        <w:t xml:space="preserve">Aerospace Engineer</w:t>
      </w:r>
      <w:r>
        <w:t xml:space="preserve"> </w:t>
      </w:r>
      <w:r>
        <w:t xml:space="preserve">in</w:t>
      </w:r>
      <w:r>
        <w:t xml:space="preserve"> </w:t>
      </w:r>
      <w:r>
        <w:rPr>
          <w:bCs/>
          <w:b/>
        </w:rPr>
        <w:t xml:space="preserve">China Guangzhou</w:t>
      </w:r>
      <w:r>
        <w:t xml:space="preserve">, individuals typically pursue a bachelor’s degree in aerospace engineering, mechanical engineering, or related disciplines from institutions such as the South China University of Technology or the Guangdong University of Technology. Advanced degrees (master’s or PhD) are often required for research-oriented roles, particularly those aligned with national projects like China’s lunar exploration program.</w:t>
      </w:r>
    </w:p>
    <w:p>
      <w:pPr>
        <w:pStyle w:val="BodyText"/>
      </w:pPr>
      <w:r>
        <w:t xml:space="preserve">Professional qualifications include certification from the</w:t>
      </w:r>
      <w:r>
        <w:t xml:space="preserve"> </w:t>
      </w:r>
      <w:r>
        <w:rPr>
          <w:bCs/>
          <w:b/>
        </w:rPr>
        <w:t xml:space="preserve">Chinese Society of Aeronautics and Astronautics (CSAA)</w:t>
      </w:r>
      <w:r>
        <w:t xml:space="preserve">, which ensures adherence to international standards. In Guangzhou, engineers may also benefit from collaborations with institutions like the</w:t>
      </w:r>
      <w:r>
        <w:t xml:space="preserve"> </w:t>
      </w:r>
      <w:r>
        <w:rPr>
          <w:bCs/>
          <w:b/>
        </w:rPr>
        <w:t xml:space="preserve">South China Aerospace Research Institute</w:t>
      </w:r>
      <w:r>
        <w:t xml:space="preserve">, fostering ties between academia and industry.</w:t>
      </w:r>
    </w:p>
    <w:bookmarkEnd w:id="22"/>
    <w:bookmarkStart w:id="23" w:name="X94363a74d8815b9749a1ed6856042d11bbc35c0"/>
    <w:p>
      <w:pPr>
        <w:pStyle w:val="Heading2"/>
      </w:pPr>
      <w:r>
        <w:t xml:space="preserve">The Aerospace Industry Landscape in Guangzhou</w:t>
      </w:r>
    </w:p>
    <w:p>
      <w:pPr>
        <w:pStyle w:val="FirstParagraph"/>
      </w:pPr>
      <w:r>
        <w:rPr>
          <w:bCs/>
          <w:b/>
        </w:rPr>
        <w:t xml:space="preserve">China Guangzhou</w:t>
      </w:r>
      <w:r>
        <w:t xml:space="preserve"> </w:t>
      </w:r>
      <w:r>
        <w:t xml:space="preserve">has emerged as a key player in China’s aerospace sector, driven by government policies promoting technological self-sufficiency and infrastructure development. The city hosts the</w:t>
      </w:r>
      <w:r>
        <w:t xml:space="preserve"> </w:t>
      </w:r>
      <w:r>
        <w:rPr>
          <w:bCs/>
          <w:b/>
        </w:rPr>
        <w:t xml:space="preserve">Guangzhou Aircraft Manufacturing Corporation (GAMC)</w:t>
      </w:r>
      <w:r>
        <w:t xml:space="preserve">, which produces commercial aircraft and military drones. Additionally, Guangzhou’s proximity to Hong Kong and its role as a logistics hub support the export of aerospace components to global markets.</w:t>
      </w:r>
    </w:p>
    <w:p>
      <w:pPr>
        <w:pStyle w:val="BodyText"/>
      </w:pPr>
      <w:r>
        <w:t xml:space="preserve">The city’s focus on smart manufacturing aligns with the concept of</w:t>
      </w:r>
      <w:r>
        <w:t xml:space="preserve"> </w:t>
      </w:r>
      <w:r>
        <w:rPr>
          <w:bCs/>
          <w:b/>
        </w:rPr>
        <w:t xml:space="preserve">Industry 4.0</w:t>
      </w:r>
      <w:r>
        <w:t xml:space="preserve">, integrating automation, robotics, and artificial intelligence into aerospace production. This is evident in projects like the development of autonomous drones for agricultural monitoring or urban air mobility (UAM) solutions tailored to Guangzhou’s dense urban environment.</w:t>
      </w:r>
    </w:p>
    <w:bookmarkEnd w:id="23"/>
    <w:bookmarkStart w:id="24" w:name="technological-innovations-and-research"/>
    <w:p>
      <w:pPr>
        <w:pStyle w:val="Heading2"/>
      </w:pPr>
      <w:r>
        <w:t xml:space="preserve">Technological Innovations and Research</w:t>
      </w:r>
    </w:p>
    <w:p>
      <w:pPr>
        <w:pStyle w:val="FirstParagraph"/>
      </w:pPr>
      <w:r>
        <w:rPr>
          <w:bCs/>
          <w:b/>
        </w:rPr>
        <w:t xml:space="preserve">Aerospace Engineers</w:t>
      </w:r>
      <w:r>
        <w:t xml:space="preserve"> </w:t>
      </w:r>
      <w:r>
        <w:t xml:space="preserve">in</w:t>
      </w:r>
      <w:r>
        <w:t xml:space="preserve"> </w:t>
      </w:r>
      <w:r>
        <w:rPr>
          <w:bCs/>
          <w:b/>
        </w:rPr>
        <w:t xml:space="preserve">China Guangzhou</w:t>
      </w:r>
      <w:r>
        <w:t xml:space="preserve"> </w:t>
      </w:r>
      <w:r>
        <w:t xml:space="preserve">are at the forefront of technological advancements, including:</w:t>
      </w:r>
    </w:p>
    <w:p>
      <w:pPr>
        <w:numPr>
          <w:ilvl w:val="0"/>
          <w:numId w:val="1002"/>
        </w:numPr>
        <w:pStyle w:val="Compact"/>
      </w:pPr>
      <w:r>
        <w:rPr>
          <w:bCs/>
          <w:b/>
        </w:rPr>
        <w:t xml:space="preserve">Satellite Technology:</w:t>
      </w:r>
      <w:r>
        <w:t xml:space="preserve"> </w:t>
      </w:r>
      <w:r>
        <w:t xml:space="preserve">Designing Earth-observation satellites for applications in agriculture, disaster management, and environmental monitoring. Guangzhou-based firms like</w:t>
      </w:r>
      <w:r>
        <w:t xml:space="preserve"> </w:t>
      </w:r>
      <w:r>
        <w:rPr>
          <w:bCs/>
          <w:b/>
        </w:rPr>
        <w:t xml:space="preserve">Tianjin University’s Space Engineering Lab</w:t>
      </w:r>
      <w:r>
        <w:t xml:space="preserve"> </w:t>
      </w:r>
      <w:r>
        <w:t xml:space="preserve">collaborate with local engineers to develop cost-effective satellite systems.</w:t>
      </w:r>
    </w:p>
    <w:p>
      <w:pPr>
        <w:numPr>
          <w:ilvl w:val="0"/>
          <w:numId w:val="1002"/>
        </w:numPr>
        <w:pStyle w:val="Compact"/>
      </w:pPr>
      <w:r>
        <w:rPr>
          <w:bCs/>
          <w:b/>
        </w:rPr>
        <w:t xml:space="preserve">Unmanned Aerial Vehicles (UAVs):</w:t>
      </w:r>
      <w:r>
        <w:t xml:space="preserve"> </w:t>
      </w:r>
      <w:r>
        <w:t xml:space="preserve">Developing high-performance drones for commercial and defense purposes, leveraging Guangzhou’s expertise in electronics manufacturing and software development.</w:t>
      </w:r>
    </w:p>
    <w:p>
      <w:pPr>
        <w:numPr>
          <w:ilvl w:val="0"/>
          <w:numId w:val="1002"/>
        </w:numPr>
        <w:pStyle w:val="Compact"/>
      </w:pPr>
      <w:r>
        <w:rPr>
          <w:bCs/>
          <w:b/>
        </w:rPr>
        <w:t xml:space="preserve">Sustainable Aviation:</w:t>
      </w:r>
      <w:r>
        <w:t xml:space="preserve"> </w:t>
      </w:r>
      <w:r>
        <w:t xml:space="preserve">Researching biofuels, electric propulsion systems, and noise-reduction technologies to align with global environmental standards.</w:t>
      </w:r>
    </w:p>
    <w:bookmarkEnd w:id="24"/>
    <w:bookmarkStart w:id="25" w:name="challenges-and-opportunities"/>
    <w:p>
      <w:pPr>
        <w:pStyle w:val="Heading2"/>
      </w:pPr>
      <w:r>
        <w:t xml:space="preserve">Challenges and Opportunities</w:t>
      </w:r>
    </w:p>
    <w:p>
      <w:pPr>
        <w:pStyle w:val="FirstParagraph"/>
      </w:pPr>
      <w:r>
        <w:t xml:space="preserve">Despite its advantages, the field of aerospace engineering in</w:t>
      </w:r>
      <w:r>
        <w:t xml:space="preserve"> </w:t>
      </w:r>
      <w:r>
        <w:rPr>
          <w:bCs/>
          <w:b/>
        </w:rPr>
        <w:t xml:space="preserve">China Guangzhou</w:t>
      </w:r>
      <w:r>
        <w:t xml:space="preserve"> </w:t>
      </w:r>
      <w:r>
        <w:t xml:space="preserve">faces challenges such as:</w:t>
      </w:r>
    </w:p>
    <w:p>
      <w:pPr>
        <w:numPr>
          <w:ilvl w:val="0"/>
          <w:numId w:val="1003"/>
        </w:numPr>
        <w:pStyle w:val="Compact"/>
      </w:pPr>
      <w:r>
        <w:rPr>
          <w:bCs/>
          <w:b/>
        </w:rPr>
        <w:t xml:space="preserve">Skill Shortages:</w:t>
      </w:r>
      <w:r>
        <w:t xml:space="preserve"> </w:t>
      </w:r>
      <w:r>
        <w:t xml:space="preserve">A need for interdisciplinary expertise in areas like AI-driven design software and quantum computing for aerospace applications.</w:t>
      </w:r>
    </w:p>
    <w:p>
      <w:pPr>
        <w:numPr>
          <w:ilvl w:val="0"/>
          <w:numId w:val="1003"/>
        </w:numPr>
        <w:pStyle w:val="Compact"/>
      </w:pPr>
      <w:r>
        <w:rPr>
          <w:bCs/>
          <w:b/>
        </w:rPr>
        <w:t xml:space="preserve">Regulatory Hurdles:</w:t>
      </w:r>
      <w:r>
        <w:t xml:space="preserve"> </w:t>
      </w:r>
      <w:r>
        <w:t xml:space="preserve">Navigating China’s stringent safety and export regulations, particularly for dual-use technologies.</w:t>
      </w:r>
    </w:p>
    <w:p>
      <w:pPr>
        <w:numPr>
          <w:ilvl w:val="0"/>
          <w:numId w:val="1003"/>
        </w:numPr>
        <w:pStyle w:val="Compact"/>
      </w:pPr>
      <w:r>
        <w:rPr>
          <w:bCs/>
          <w:b/>
        </w:rPr>
        <w:t xml:space="preserve">Economic Pressures:</w:t>
      </w:r>
      <w:r>
        <w:t xml:space="preserve"> </w:t>
      </w:r>
      <w:r>
        <w:t xml:space="preserve">Balancing cost-efficiency with innovation in a competitive global market.</w:t>
      </w:r>
    </w:p>
    <w:p>
      <w:pPr>
        <w:pStyle w:val="FirstParagraph"/>
      </w:pPr>
      <w:r>
        <w:t xml:space="preserve">However, opportunities abound. Guangzhou’s integration into the Belt and Road Initiative (BRI) positions it as a strategic node for international aerospace collaboration. Additionally, the city’s investment in science parks and incubators fosters entrepreneurship among young engineers working on projects like reusable rocket technology or hypersonic vehicles.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Aerospace Engineer</w:t>
      </w:r>
      <w:r>
        <w:t xml:space="preserve"> </w:t>
      </w:r>
      <w:r>
        <w:t xml:space="preserve">in</w:t>
      </w:r>
      <w:r>
        <w:t xml:space="preserve"> </w:t>
      </w:r>
      <w:r>
        <w:rPr>
          <w:bCs/>
          <w:b/>
        </w:rPr>
        <w:t xml:space="preserve">China Guangzhou</w:t>
      </w:r>
      <w:r>
        <w:t xml:space="preserve"> </w:t>
      </w:r>
      <w:r>
        <w:t xml:space="preserve">is both dynamic and critical to the nation’s technological aspirations. As a hub for innovation, Guangzhou offers a unique ecosystem where academic research, industrial application, and global collaboration converge. For aspiring engineers, the city presents unparalleled opportunities to contribute to China’s aerospace legacy while addressing global challenges such as climate change, urbanization, and space exploration.</w:t>
      </w:r>
    </w:p>
    <w:p>
      <w:pPr>
        <w:pStyle w:val="BodyText"/>
      </w:pPr>
      <w:r>
        <w:t xml:space="preserve">This</w:t>
      </w:r>
      <w:r>
        <w:t xml:space="preserve"> </w:t>
      </w:r>
      <w:r>
        <w:rPr>
          <w:bCs/>
          <w:b/>
        </w:rPr>
        <w:t xml:space="preserve">abstract academic</w:t>
      </w:r>
      <w:r>
        <w:t xml:space="preserve"> </w:t>
      </w:r>
      <w:r>
        <w:t xml:space="preserve">analysis underscores the importance of nurturing talent in aerospace engineering through education, policy support, and international partnerships. In</w:t>
      </w:r>
      <w:r>
        <w:t xml:space="preserve"> </w:t>
      </w:r>
      <w:r>
        <w:rPr>
          <w:bCs/>
          <w:b/>
        </w:rPr>
        <w:t xml:space="preserve">China Guangzhou</w:t>
      </w:r>
      <w:r>
        <w:t xml:space="preserve">, the future of aerospace is not just about reaching the skies—it’s about redefining what is possible at the intersection of technology, culture, and ambition.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Aerospace Engineer in China Guangzhou</dc:title>
  <dc:creator/>
  <dc:language>en</dc:language>
  <cp:keywords/>
  <dcterms:created xsi:type="dcterms:W3CDTF">2026-07-21T14:21:32Z</dcterms:created>
  <dcterms:modified xsi:type="dcterms:W3CDTF">2026-07-21T14:21:32Z</dcterms:modified>
</cp:coreProperties>
</file>

<file path=docProps/custom.xml><?xml version="1.0" encoding="utf-8"?>
<Properties xmlns="http://schemas.openxmlformats.org/officeDocument/2006/custom-properties" xmlns:vt="http://schemas.openxmlformats.org/officeDocument/2006/docPropsVTypes"/>
</file>