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ab19adf95ca5de4daffc9e4b5bdf4a1097c30d"/>
    <w:p>
      <w:pPr>
        <w:pStyle w:val="Heading1"/>
      </w:pPr>
      <w:r>
        <w:t xml:space="preserve">Abstract Academic Document: The Role of Aerospace Engineers in Colombia’s Medellín</w:t>
      </w:r>
    </w:p>
    <w:p>
      <w:pPr>
        <w:pStyle w:val="FirstParagraph"/>
      </w:pPr>
      <w:r>
        <w:rPr>
          <w:bCs/>
          <w:b/>
        </w:rPr>
        <w:t xml:space="preserve">Abstract academic</w:t>
      </w:r>
      <w:r>
        <w:t xml:space="preserve"> </w:t>
      </w:r>
      <w:r>
        <w:t xml:space="preserve">research on the significance of</w:t>
      </w:r>
      <w:r>
        <w:t xml:space="preserve"> </w:t>
      </w:r>
      <w:r>
        <w:rPr>
          <w:bCs/>
          <w:b/>
        </w:rPr>
        <w:t xml:space="preserve">Aerospace Engineer</w:t>
      </w:r>
      <w:r>
        <w:t xml:space="preserve">s in the context of</w:t>
      </w:r>
      <w:r>
        <w:t xml:space="preserve"> </w:t>
      </w:r>
      <w:r>
        <w:rPr>
          <w:bCs/>
          <w:b/>
        </w:rPr>
        <w:t xml:space="preserve">Colombia Medellín</w:t>
      </w:r>
      <w:r>
        <w:t xml:space="preserve"> </w:t>
      </w:r>
      <w:r>
        <w:t xml:space="preserve">highlights a unique intersection of geographical advantage, academic innovation, and industrial growth. This document explores how Medellín, a city located in Colombia’s northern Antioquia region, has emerged as a pivotal hub for aerospace engineering education and research. By examining the contributions of aerospace engineers to technological advancement, economic development, and international collaboration in Medellín, this paper underscores the city’s potential as a regional leader in the aerospace sector. The analysis also addresses challenges faced by professionals in this field within Colombia’s regulatory and infrastructural landscape while proposing strategies for sustainable growth.</w:t>
      </w:r>
    </w:p>
    <w:bookmarkStart w:id="20" w:name="X227cdaa82c46be8aa603ef22f64b8fc3059f251"/>
    <w:p>
      <w:pPr>
        <w:pStyle w:val="Heading2"/>
      </w:pPr>
      <w:r>
        <w:t xml:space="preserve">Contextual Background: Medellín’s Strategic Position</w:t>
      </w:r>
    </w:p>
    <w:p>
      <w:pPr>
        <w:pStyle w:val="FirstParagraph"/>
      </w:pPr>
      <w:r>
        <w:rPr>
          <w:bCs/>
          <w:b/>
        </w:rPr>
        <w:t xml:space="preserve">Colombia Medellín</w:t>
      </w:r>
      <w:r>
        <w:t xml:space="preserve">, often referred to as the “City of Eternal Spring,” is renowned for its vibrant culture, innovation-driven economy, and geographical diversity. Nestled in the Aburrá Valley at an elevation of approximately 1,480 meters above sea level, Medellín enjoys a stable climate and proximity to both mountainous terrain and coastal regions. These natural advantages have historically made it a hub for research in meteorology, environmental science, and aviation engineering. The city’s strategic location near the Caribbean Sea further positions it as a gateway for international aerospace logistics and trade routes.</w:t>
      </w:r>
    </w:p>
    <w:p>
      <w:pPr>
        <w:pStyle w:val="BodyText"/>
      </w:pPr>
      <w:r>
        <w:t xml:space="preserve">In recent years, Medellín has gained recognition as one of Colombia’s most innovative cities, supported by initiatives such as the</w:t>
      </w:r>
      <w:r>
        <w:t xml:space="preserve"> </w:t>
      </w:r>
      <w:r>
        <w:rPr>
          <w:iCs/>
          <w:i/>
        </w:rPr>
        <w:t xml:space="preserve">Medellín Innovation District</w:t>
      </w:r>
      <w:r>
        <w:t xml:space="preserve"> </w:t>
      </w:r>
      <w:r>
        <w:t xml:space="preserve">and its emphasis on science, technology, and innovation (STI). The presence of world-class institutions like the</w:t>
      </w:r>
      <w:r>
        <w:t xml:space="preserve"> </w:t>
      </w:r>
      <w:r>
        <w:rPr>
          <w:bCs/>
          <w:b/>
        </w:rPr>
        <w:t xml:space="preserve">Universidad de Antioquia (UdeA)</w:t>
      </w:r>
      <w:r>
        <w:t xml:space="preserve">, the</w:t>
      </w:r>
      <w:r>
        <w:t xml:space="preserve"> </w:t>
      </w:r>
      <w:r>
        <w:rPr>
          <w:bCs/>
          <w:b/>
        </w:rPr>
        <w:t xml:space="preserve">Instituto Tecnológico Metropolitano (ITM)</w:t>
      </w:r>
      <w:r>
        <w:t xml:space="preserve">, and private research centers has fostered a collaborative ecosystem that aligns with global aerospace engineering trends. This academic and industrial synergy has created a fertile ground for</w:t>
      </w:r>
      <w:r>
        <w:t xml:space="preserve"> </w:t>
      </w:r>
      <w:r>
        <w:rPr>
          <w:bCs/>
          <w:b/>
        </w:rPr>
        <w:t xml:space="preserve">Aerospace Engineer</w:t>
      </w:r>
      <w:r>
        <w:t xml:space="preserve">s to contribute to cutting-edge projects, from satellite technology to unmanned aerial vehicles (UAVs).</w:t>
      </w:r>
    </w:p>
    <w:bookmarkEnd w:id="20"/>
    <w:bookmarkStart w:id="21" w:name="Xf3b39656ad08a790e698df6bdd04cffe847145e"/>
    <w:p>
      <w:pPr>
        <w:pStyle w:val="Heading2"/>
      </w:pPr>
      <w:r>
        <w:t xml:space="preserve">Educational Institutions: Shaping the Next Generation of Aerospace Engineers</w:t>
      </w:r>
    </w:p>
    <w:p>
      <w:pPr>
        <w:pStyle w:val="FirstParagraph"/>
      </w:pPr>
      <w:r>
        <w:t xml:space="preserve">The academic landscape in</w:t>
      </w:r>
      <w:r>
        <w:t xml:space="preserve"> </w:t>
      </w:r>
      <w:r>
        <w:rPr>
          <w:bCs/>
          <w:b/>
        </w:rPr>
        <w:t xml:space="preserve">Colombia Medellín</w:t>
      </w:r>
      <w:r>
        <w:t xml:space="preserve"> </w:t>
      </w:r>
      <w:r>
        <w:t xml:space="preserve">is instrumental in cultivating skilled</w:t>
      </w:r>
      <w:r>
        <w:t xml:space="preserve"> </w:t>
      </w:r>
      <w:r>
        <w:rPr>
          <w:bCs/>
          <w:b/>
        </w:rPr>
        <w:t xml:space="preserve">Aerospace Engineer</w:t>
      </w:r>
      <w:r>
        <w:t xml:space="preserve">s. Universities such as the Universidad de Antioquia offer undergraduate and graduate programs in aerospace engineering, focusing on aerodynamics, propulsion systems, materials science, and space exploration. These programs are often supported by partnerships with international organizations like NASA and European Space Agency (ESA) collaborators who provide research opportunities for students.</w:t>
      </w:r>
    </w:p>
    <w:p>
      <w:pPr>
        <w:pStyle w:val="BodyText"/>
      </w:pPr>
      <w:r>
        <w:t xml:space="preserve">The ITM has also emerged as a key player in training professionals for the aerospace industry through its specialized courses in mechatronics, robotics, and avionics. Additionally, private institutions like the</w:t>
      </w:r>
      <w:r>
        <w:t xml:space="preserve"> </w:t>
      </w:r>
      <w:r>
        <w:rPr>
          <w:bCs/>
          <w:b/>
        </w:rPr>
        <w:t xml:space="preserve">Servicio Nacional de Aprendizaje (SENA)</w:t>
      </w:r>
      <w:r>
        <w:t xml:space="preserve"> </w:t>
      </w:r>
      <w:r>
        <w:t xml:space="preserve">offer vocational training that bridges theoretical knowledge with practical skills required by local and international aerospace firms. This robust educational infrastructure ensures a steady pipeline of graduates equipped to address both regional and global challenges in the field.</w:t>
      </w:r>
    </w:p>
    <w:bookmarkEnd w:id="21"/>
    <w:bookmarkStart w:id="22" w:name="X91c4c54950e285e1c0570271abf503adc380b4f"/>
    <w:p>
      <w:pPr>
        <w:pStyle w:val="Heading2"/>
      </w:pPr>
      <w:r>
        <w:t xml:space="preserve">Industry and Research Opportunities in Medellín</w:t>
      </w:r>
    </w:p>
    <w:p>
      <w:pPr>
        <w:pStyle w:val="FirstParagraph"/>
      </w:pPr>
      <w:r>
        <w:t xml:space="preserve">The aerospace sector in</w:t>
      </w:r>
      <w:r>
        <w:t xml:space="preserve"> </w:t>
      </w:r>
      <w:r>
        <w:rPr>
          <w:bCs/>
          <w:b/>
        </w:rPr>
        <w:t xml:space="preserve">Colombia Medellín</w:t>
      </w:r>
      <w:r>
        <w:t xml:space="preserve"> </w:t>
      </w:r>
      <w:r>
        <w:t xml:space="preserve">is not limited to academia; it also benefits from a growing number of industry players. Companies such as</w:t>
      </w:r>
      <w:r>
        <w:t xml:space="preserve"> </w:t>
      </w:r>
      <w:r>
        <w:rPr>
          <w:bCs/>
          <w:b/>
        </w:rPr>
        <w:t xml:space="preserve">AeroMéxico Colombia</w:t>
      </w:r>
      <w:r>
        <w:t xml:space="preserve">, regional aviation firms, and startups specializing in UAVs and satellite communication have established operations in the city. These enterprises rely on</w:t>
      </w:r>
      <w:r>
        <w:t xml:space="preserve"> </w:t>
      </w:r>
      <w:r>
        <w:rPr>
          <w:bCs/>
          <w:b/>
        </w:rPr>
        <w:t xml:space="preserve">Aerospace Engineer</w:t>
      </w:r>
      <w:r>
        <w:t xml:space="preserve">s to design, test, and optimize aircraft systems, propulsion technologies, and aerodynamic performance metrics.</w:t>
      </w:r>
    </w:p>
    <w:p>
      <w:pPr>
        <w:pStyle w:val="BodyText"/>
      </w:pPr>
      <w:r>
        <w:t xml:space="preserve">Medellín’s research centers are also contributing to the development of next-generation aerospace technologies. For instance, the</w:t>
      </w:r>
      <w:r>
        <w:t xml:space="preserve"> </w:t>
      </w:r>
      <w:r>
        <w:rPr>
          <w:iCs/>
          <w:i/>
        </w:rPr>
        <w:t xml:space="preserve">Centro de Investigaciones en Energía y Materiales (Ciemat)</w:t>
      </w:r>
      <w:r>
        <w:t xml:space="preserve">, affiliated with UdeA, conducts studies on sustainable aviation fuels and lightweight composite materials for aircraft construction. Similarly, collaborations between local universities and international consortia have led to projects in satellite imaging and remote sensing technologies that benefit both Colombia’s environmental monitoring efforts and the global aerospace community.</w:t>
      </w:r>
    </w:p>
    <w:bookmarkEnd w:id="22"/>
    <w:bookmarkStart w:id="23" w:name="Xf10276383cb4a95d73b05604154b013d58585be"/>
    <w:p>
      <w:pPr>
        <w:pStyle w:val="Heading2"/>
      </w:pPr>
      <w:r>
        <w:t xml:space="preserve">Challenges Facing Aerospace Engineers in Colombia</w:t>
      </w:r>
    </w:p>
    <w:p>
      <w:pPr>
        <w:pStyle w:val="FirstParagraph"/>
      </w:pPr>
      <w:r>
        <w:t xml:space="preserve">Despite its potential,</w:t>
      </w:r>
      <w:r>
        <w:t xml:space="preserve"> </w:t>
      </w:r>
      <w:r>
        <w:rPr>
          <w:bCs/>
          <w:b/>
        </w:rPr>
        <w:t xml:space="preserve">Aerospace Engineer</w:t>
      </w:r>
      <w:r>
        <w:t xml:space="preserve">s in</w:t>
      </w:r>
      <w:r>
        <w:t xml:space="preserve"> </w:t>
      </w:r>
      <w:r>
        <w:rPr>
          <w:bCs/>
          <w:b/>
        </w:rPr>
        <w:t xml:space="preserve">Colombia Medellín</w:t>
      </w:r>
      <w:r>
        <w:t xml:space="preserve"> </w:t>
      </w:r>
      <w:r>
        <w:t xml:space="preserve">face several challenges that hinder the sector’s growth. One major obstacle is the limited investment in aerospace infrastructure compared to countries like Brazil or Mexico, which have dedicated space agencies and large-scale aviation industries. Additionally, bureaucratic hurdles related to licensing, funding for R&amp;D, and access to advanced equipment can slow down innovation.</w:t>
      </w:r>
    </w:p>
    <w:p>
      <w:pPr>
        <w:pStyle w:val="BodyText"/>
      </w:pPr>
      <w:r>
        <w:t xml:space="preserve">Economic factors also play a role. While Medellín’s economy is diverse and growing, the aerospace sector remains relatively niche compared to other industries such as technology or pharmaceuticals. This can make it difficult for</w:t>
      </w:r>
      <w:r>
        <w:t xml:space="preserve"> </w:t>
      </w:r>
      <w:r>
        <w:rPr>
          <w:bCs/>
          <w:b/>
        </w:rPr>
        <w:t xml:space="preserve">Aerospace Engineer</w:t>
      </w:r>
      <w:r>
        <w:t xml:space="preserve">s to secure employment opportunities or funding for ambitious projects.</w:t>
      </w:r>
    </w:p>
    <w:bookmarkEnd w:id="23"/>
    <w:bookmarkStart w:id="24" w:name="Xc697ea3b7a1aec60e88c5bca8928fdcb7d59adf"/>
    <w:p>
      <w:pPr>
        <w:pStyle w:val="Heading2"/>
      </w:pPr>
      <w:r>
        <w:t xml:space="preserve">Future Prospects: Strategic Development for Medellín’s Aerospace Sector</w:t>
      </w:r>
    </w:p>
    <w:p>
      <w:pPr>
        <w:pStyle w:val="FirstParagraph"/>
      </w:pPr>
      <w:r>
        <w:t xml:space="preserve">To overcome these challenges, stakeholders in</w:t>
      </w:r>
      <w:r>
        <w:t xml:space="preserve"> </w:t>
      </w:r>
      <w:r>
        <w:rPr>
          <w:bCs/>
          <w:b/>
        </w:rPr>
        <w:t xml:space="preserve">Colombia Medellín</w:t>
      </w:r>
      <w:r>
        <w:t xml:space="preserve"> </w:t>
      </w:r>
      <w:r>
        <w:t xml:space="preserve">must prioritize strategic development initiatives. One approach is strengthening partnerships between academia, industry, and government agencies to create a more integrated aerospace ecosystem. For example, expanding the role of the</w:t>
      </w:r>
      <w:r>
        <w:t xml:space="preserve"> </w:t>
      </w:r>
      <w:r>
        <w:rPr>
          <w:iCs/>
          <w:i/>
        </w:rPr>
        <w:t xml:space="preserve">Agencia Colombiana de Innovación (Colciencias)</w:t>
      </w:r>
      <w:r>
        <w:t xml:space="preserve"> </w:t>
      </w:r>
      <w:r>
        <w:t xml:space="preserve">in funding aerospace-related research could catalyze breakthroughs in propulsion systems or aerodynamic design.</w:t>
      </w:r>
    </w:p>
    <w:p>
      <w:pPr>
        <w:pStyle w:val="BodyText"/>
      </w:pPr>
      <w:r>
        <w:t xml:space="preserve">Additionally, Medellín can leverage its reputation as a smart city to integrate aerospace engineering with urban innovation. Projects such as drone-based delivery networks, air traffic management systems for congestion control, and sustainable aviation technologies could position the city as a model for future aerospace applications in urban environments.</w:t>
      </w:r>
    </w:p>
    <w:bookmarkEnd w:id="24"/>
    <w:bookmarkStart w:id="25" w:name="the-role-of-international-collaboration"/>
    <w:p>
      <w:pPr>
        <w:pStyle w:val="Heading2"/>
      </w:pPr>
      <w:r>
        <w:t xml:space="preserve">The Role of International Collaboration</w:t>
      </w:r>
    </w:p>
    <w:p>
      <w:pPr>
        <w:pStyle w:val="FirstParagraph"/>
      </w:pPr>
      <w:r>
        <w:rPr>
          <w:bCs/>
          <w:b/>
        </w:rPr>
        <w:t xml:space="preserve">Aerospace Engineer</w:t>
      </w:r>
      <w:r>
        <w:t xml:space="preserve">s in</w:t>
      </w:r>
      <w:r>
        <w:t xml:space="preserve"> </w:t>
      </w:r>
      <w:r>
        <w:rPr>
          <w:bCs/>
          <w:b/>
        </w:rPr>
        <w:t xml:space="preserve">Colombia Medellín</w:t>
      </w:r>
      <w:r>
        <w:t xml:space="preserve"> </w:t>
      </w:r>
      <w:r>
        <w:t xml:space="preserve">are increasingly engaged in international collaborations that enhance their expertise and expand the city’s global reach. For instance, joint research projects with institutions like the Massachusetts Institute of Technology (MIT) or Spain’s Universidad Politécnica de Madrid have allowed Medellín-based engineers to participate in cutting-edge developments in space exploration and aeronautics.</w:t>
      </w:r>
    </w:p>
    <w:p>
      <w:pPr>
        <w:pStyle w:val="BodyText"/>
      </w:pPr>
      <w:r>
        <w:t xml:space="preserve">Furthermore, Medellín’s participation in initiatives such as the</w:t>
      </w:r>
      <w:r>
        <w:t xml:space="preserve"> </w:t>
      </w:r>
      <w:r>
        <w:rPr>
          <w:iCs/>
          <w:i/>
        </w:rPr>
        <w:t xml:space="preserve">Latin American Aerospace Research Network (LARAN)</w:t>
      </w:r>
      <w:r>
        <w:t xml:space="preserve"> </w:t>
      </w:r>
      <w:r>
        <w:t xml:space="preserve">provides opportunities for knowledge exchange and joint ventures with aerospace professionals from across the continent. These collaborations not only elevate the technical capabilities of local engineers but also attract foreign investment and talent to the region.</w:t>
      </w:r>
    </w:p>
    <w:bookmarkEnd w:id="25"/>
    <w:bookmarkStart w:id="26" w:name="Xacefe8e3cfeadcc8ab730e0a40b8efbf92b8672"/>
    <w:p>
      <w:pPr>
        <w:pStyle w:val="Heading2"/>
      </w:pPr>
      <w:r>
        <w:t xml:space="preserve">Conclusion: A Vision for Medellín as an Aerospace Powerhouse</w:t>
      </w:r>
    </w:p>
    <w:p>
      <w:pPr>
        <w:pStyle w:val="FirstParagraph"/>
      </w:pPr>
      <w:r>
        <w:t xml:space="preserve">In conclusion,</w:t>
      </w:r>
      <w:r>
        <w:t xml:space="preserve"> </w:t>
      </w:r>
      <w:r>
        <w:rPr>
          <w:bCs/>
          <w:b/>
        </w:rPr>
        <w:t xml:space="preserve">Aerospace Engineer</w:t>
      </w:r>
      <w:r>
        <w:t xml:space="preserve">s in</w:t>
      </w:r>
      <w:r>
        <w:t xml:space="preserve"> </w:t>
      </w:r>
      <w:r>
        <w:rPr>
          <w:bCs/>
          <w:b/>
        </w:rPr>
        <w:t xml:space="preserve">Colombia Medellín</w:t>
      </w:r>
      <w:r>
        <w:t xml:space="preserve"> </w:t>
      </w:r>
      <w:r>
        <w:t xml:space="preserve">are at the forefront of a transformative journey that blends academic excellence, industrial innovation, and international collaboration. While challenges such as funding limitations and infrastructural gaps persist, the city’s strategic advantages—its educational institutions, geographic diversity, and growing reputation for innovation—position it to become a regional leader in aerospace engineering.</w:t>
      </w:r>
    </w:p>
    <w:p>
      <w:pPr>
        <w:pStyle w:val="BodyText"/>
      </w:pPr>
      <w:r>
        <w:t xml:space="preserve">This</w:t>
      </w:r>
      <w:r>
        <w:t xml:space="preserve"> </w:t>
      </w:r>
      <w:r>
        <w:rPr>
          <w:bCs/>
          <w:b/>
        </w:rPr>
        <w:t xml:space="preserve">abstract academic</w:t>
      </w:r>
      <w:r>
        <w:t xml:space="preserve"> </w:t>
      </w:r>
      <w:r>
        <w:t xml:space="preserve">document highlights the need for sustained investment in research infrastructure, policy reforms to streamline R&amp;D processes, and stronger industry-academia ties. By addressing these priorities, Medellín can solidify its role as a hub for aerospace excellence in Colombia and beyond. The future of aerospace engineering in this vibrant city is not only promising but also critical to advancing technological progress on a global scale.</w:t>
      </w:r>
    </w:p>
    <w:p>
      <w:pPr>
        <w:pStyle w:val="BodyText"/>
      </w:pPr>
      <w:r>
        <w:rPr>
          <w:bCs/>
          <w:b/>
        </w:rPr>
        <w:t xml:space="preserve">Keywords:</w:t>
      </w:r>
      <w:r>
        <w:t xml:space="preserve"> </w:t>
      </w:r>
      <w:r>
        <w:t xml:space="preserve">Aerospace Engineer, Colombia Medellín, Academic Research, Aerospace Innovation, Engineering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2026-07-23T16:02:29Z</dcterms:created>
  <dcterms:modified xsi:type="dcterms:W3CDTF">2026-07-23T16:02:29Z</dcterms:modified>
</cp:coreProperties>
</file>

<file path=docProps/custom.xml><?xml version="1.0" encoding="utf-8"?>
<Properties xmlns="http://schemas.openxmlformats.org/officeDocument/2006/custom-properties" xmlns:vt="http://schemas.openxmlformats.org/officeDocument/2006/docPropsVTypes"/>
</file>