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a05287ba0b90c76a84893a419c19d563ee43524"/>
    <w:p>
      <w:pPr>
        <w:pStyle w:val="Heading1"/>
      </w:pPr>
      <w:r>
        <w:t xml:space="preserve">Abstract Academic Document: The Role of an Aerospace Engineer in Iraq Baghdad</w:t>
      </w:r>
    </w:p>
    <w:p>
      <w:pPr>
        <w:pStyle w:val="FirstParagraph"/>
      </w:pPr>
      <w:r>
        <w:rPr>
          <w:bCs/>
          <w:b/>
        </w:rPr>
        <w:t xml:space="preserve">Abstract:</w:t>
      </w:r>
    </w:p>
    <w:p>
      <w:pPr>
        <w:pStyle w:val="BodyText"/>
      </w:pPr>
      <w:r>
        <w:t xml:space="preserve">The field of aerospace engineering represents a critical intersection of science, technology, and innovation, with far-reaching implications for national development and global competitiveness. In the context of Iraq Baghdad, a region marked by historical significance and contemporary challenges in infrastructure development, the role of an aerospace engineer emerges as both a necessity and an opportunity. This academic abstract explores the multifaceted responsibilities of aerospace engineers in Iraq Baghdad, emphasizing their contributions to technological advancement, national security, and economic revitalization. By analyzing the current state of aerospace education, industry challenges, and strategic opportunities in Baghdad, this document highlights the pivotal role that aerospace engineers can play in shaping Iraq's future as a hub for scientific excellence.</w:t>
      </w:r>
    </w:p>
    <w:bookmarkStart w:id="20" w:name="introduction"/>
    <w:p>
      <w:pPr>
        <w:pStyle w:val="Heading2"/>
      </w:pPr>
      <w:r>
        <w:t xml:space="preserve">Introduction</w:t>
      </w:r>
    </w:p>
    <w:p>
      <w:pPr>
        <w:pStyle w:val="FirstParagraph"/>
      </w:pPr>
      <w:r>
        <w:t xml:space="preserve">Aerospace engineering is a discipline that combines principles from physics, mathematics, and materials science to design, develop, and operate aircraft, spacecraft, and related systems. In a city like Baghdad—the capital of Iraq—where historical legacy meets modern aspirations for progress—this field holds immense potential. The academic community in Baghdad has long recognized the importance of aerospace engineering as a driver of innovation. However, the region’s unique geopolitical landscape, resource constraints, and infrastructure gaps necessitate a tailored approach to aerospace education and practice. This document serves as an academic exploration of how aerospace engineers can address these challenges while contributing to Iraq's broader goals of technological self-reliance and sustainable development.</w:t>
      </w:r>
    </w:p>
    <w:bookmarkEnd w:id="20"/>
    <w:bookmarkStart w:id="21" w:name="Xbf884641de9a0cdf88599b7bd8f911da4eee132"/>
    <w:p>
      <w:pPr>
        <w:pStyle w:val="Heading2"/>
      </w:pPr>
      <w:r>
        <w:t xml:space="preserve">The Aerospace Engineer in Iraq Baghdad: A Strategic Role</w:t>
      </w:r>
    </w:p>
    <w:p>
      <w:pPr>
        <w:pStyle w:val="FirstParagraph"/>
      </w:pPr>
      <w:r>
        <w:t xml:space="preserve">Baghdad, as the political and economic heart of Iraq, presents a unique environment for aerospace engineers. The city’s historical role as a center for scientific inquiry during the Saddam Hussein era (1979–2003) laid the groundwork for engineering education and research. However, decades of conflict and sanctions have left the sector in need of reconstruction. Aerospace engineers in Baghdad today are tasked with not only rebuilding but also innovating within a framework that balances resource limitations with global technological trends.</w:t>
      </w:r>
    </w:p>
    <w:p>
      <w:pPr>
        <w:pStyle w:val="BodyText"/>
      </w:pPr>
      <w:r>
        <w:t xml:space="preserve">The responsibilities of an aerospace engineer in this context extend beyond traditional roles such as aircraft design or satellite development. They must engage in multidisciplinary efforts, including:</w:t>
      </w:r>
    </w:p>
    <w:p>
      <w:pPr>
        <w:numPr>
          <w:ilvl w:val="0"/>
          <w:numId w:val="1001"/>
        </w:numPr>
        <w:pStyle w:val="Compact"/>
      </w:pPr>
      <w:r>
        <w:rPr>
          <w:bCs/>
          <w:b/>
        </w:rPr>
        <w:t xml:space="preserve">Infrastructure Development:</w:t>
      </w:r>
      <w:r>
        <w:t xml:space="preserve"> </w:t>
      </w:r>
      <w:r>
        <w:t xml:space="preserve">Designing and maintaining air traffic control systems, airports, and aviation-related infrastructure to meet modern safety standards.</w:t>
      </w:r>
    </w:p>
    <w:p>
      <w:pPr>
        <w:numPr>
          <w:ilvl w:val="0"/>
          <w:numId w:val="1001"/>
        </w:numPr>
        <w:pStyle w:val="Compact"/>
      </w:pPr>
      <w:r>
        <w:rPr>
          <w:bCs/>
          <w:b/>
        </w:rPr>
        <w:t xml:space="preserve">Education and Research:</w:t>
      </w:r>
      <w:r>
        <w:t xml:space="preserve"> </w:t>
      </w:r>
      <w:r>
        <w:t xml:space="preserve">Collaborating with universities such as the University of Baghdad and the College of Engineering to develop curricula that align with international aerospace standards while addressing local needs.</w:t>
      </w:r>
    </w:p>
    <w:p>
      <w:pPr>
        <w:numPr>
          <w:ilvl w:val="0"/>
          <w:numId w:val="1001"/>
        </w:numPr>
        <w:pStyle w:val="Compact"/>
      </w:pPr>
      <w:r>
        <w:rPr>
          <w:bCs/>
          <w:b/>
        </w:rPr>
        <w:t xml:space="preserve">National Security:</w:t>
      </w:r>
      <w:r>
        <w:t xml:space="preserve"> </w:t>
      </w:r>
      <w:r>
        <w:t xml:space="preserve">Contributing to defense projects, including the modernization of military aircraft and unmanned aerial vehicles (UAVs) in a region where geopolitical stability is a priority.</w:t>
      </w:r>
    </w:p>
    <w:p>
      <w:pPr>
        <w:numPr>
          <w:ilvl w:val="0"/>
          <w:numId w:val="1001"/>
        </w:numPr>
        <w:pStyle w:val="Compact"/>
      </w:pPr>
      <w:r>
        <w:rPr>
          <w:bCs/>
          <w:b/>
        </w:rPr>
        <w:t xml:space="preserve">Environmental Sustainability:</w:t>
      </w:r>
      <w:r>
        <w:t xml:space="preserve"> </w:t>
      </w:r>
      <w:r>
        <w:t xml:space="preserve">Integrating green technologies into aerospace systems to reduce carbon footprints and promote eco-friendly aviation practices.</w:t>
      </w:r>
    </w:p>
    <w:bookmarkEnd w:id="21"/>
    <w:bookmarkStart w:id="22" w:name="Xf417b6ed4cb4fd1dc2aec56d11c18a17f1c6726"/>
    <w:p>
      <w:pPr>
        <w:pStyle w:val="Heading2"/>
      </w:pPr>
      <w:r>
        <w:t xml:space="preserve">Challenges Facing Aerospace Engineers in Iraq Baghdad</w:t>
      </w:r>
    </w:p>
    <w:p>
      <w:pPr>
        <w:pStyle w:val="FirstParagraph"/>
      </w:pPr>
      <w:r>
        <w:t xml:space="preserve">The journey of an aerospace engineer in Baghdad is fraught with challenges unique to the region. These include:</w:t>
      </w:r>
    </w:p>
    <w:p>
      <w:pPr>
        <w:numPr>
          <w:ilvl w:val="0"/>
          <w:numId w:val="1002"/>
        </w:numPr>
        <w:pStyle w:val="Compact"/>
      </w:pPr>
      <w:r>
        <w:rPr>
          <w:bCs/>
          <w:b/>
        </w:rPr>
        <w:t xml:space="preserve">Limited Funding and Resources:</w:t>
      </w:r>
      <w:r>
        <w:t xml:space="preserve"> </w:t>
      </w:r>
      <w:r>
        <w:t xml:space="preserve">The lack of sustained investment in scientific research has hindered the development of advanced aerospace laboratories and manufacturing facilities.</w:t>
      </w:r>
    </w:p>
    <w:p>
      <w:pPr>
        <w:numPr>
          <w:ilvl w:val="0"/>
          <w:numId w:val="1002"/>
        </w:numPr>
        <w:pStyle w:val="Compact"/>
      </w:pPr>
      <w:r>
        <w:rPr>
          <w:bCs/>
          <w:b/>
        </w:rPr>
        <w:t xml:space="preserve">Brain Drain:</w:t>
      </w:r>
      <w:r>
        <w:t xml:space="preserve"> </w:t>
      </w:r>
      <w:r>
        <w:t xml:space="preserve">Many skilled engineers have migrated abroad due to economic instability, creating a gap in expertise that requires urgent attention.</w:t>
      </w:r>
    </w:p>
    <w:p>
      <w:pPr>
        <w:numPr>
          <w:ilvl w:val="0"/>
          <w:numId w:val="1002"/>
        </w:numPr>
        <w:pStyle w:val="Compact"/>
      </w:pPr>
      <w:r>
        <w:rPr>
          <w:bCs/>
          <w:b/>
        </w:rPr>
        <w:t xml:space="preserve">Political Instability:</w:t>
      </w:r>
      <w:r>
        <w:t xml:space="preserve"> </w:t>
      </w:r>
      <w:r>
        <w:t xml:space="preserve">Ongoing regional conflicts and shifting government priorities have disrupted long-term planning and project continuity.</w:t>
      </w:r>
    </w:p>
    <w:p>
      <w:pPr>
        <w:numPr>
          <w:ilvl w:val="0"/>
          <w:numId w:val="1002"/>
        </w:numPr>
        <w:pStyle w:val="Compact"/>
      </w:pPr>
      <w:r>
        <w:rPr>
          <w:bCs/>
          <w:b/>
        </w:rPr>
        <w:t xml:space="preserve">Educational Gaps:</w:t>
      </w:r>
      <w:r>
        <w:t xml:space="preserve"> </w:t>
      </w:r>
      <w:r>
        <w:t xml:space="preserve">While Baghdad has reputable engineering institutions, the curriculum often lacks up-to-date content on emerging technologies such as artificial intelligence (AI) in aerospace applications.</w:t>
      </w:r>
    </w:p>
    <w:p>
      <w:pPr>
        <w:pStyle w:val="FirstParagraph"/>
      </w:pPr>
      <w:r>
        <w:t xml:space="preserve">To address these challenges, aerospace engineers in Baghdad must advocate for increased funding, international partnerships, and reforms in academic programs. Collaborations with global entities like the European Space Agency (ESA) or private firms could provide access to cutting-edge technology and training opportunities.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Baghdad offers a fertile ground for aerospace engineering growth. Key opportunities include:</w:t>
      </w:r>
    </w:p>
    <w:p>
      <w:pPr>
        <w:numPr>
          <w:ilvl w:val="0"/>
          <w:numId w:val="1003"/>
        </w:numPr>
        <w:pStyle w:val="Compact"/>
      </w:pPr>
      <w:r>
        <w:rPr>
          <w:bCs/>
          <w:b/>
        </w:rPr>
        <w:t xml:space="preserve">National Development Plans:</w:t>
      </w:r>
      <w:r>
        <w:t xml:space="preserve"> </w:t>
      </w:r>
      <w:r>
        <w:t xml:space="preserve">Iraq’s 2035 Vision emphasizes infrastructure modernization, including transportation networks that could benefit from aerospace engineering expertise.</w:t>
      </w:r>
    </w:p>
    <w:p>
      <w:pPr>
        <w:numPr>
          <w:ilvl w:val="0"/>
          <w:numId w:val="1003"/>
        </w:numPr>
        <w:pStyle w:val="Compact"/>
      </w:pPr>
      <w:r>
        <w:rPr>
          <w:bCs/>
          <w:b/>
        </w:rPr>
        <w:t xml:space="preserve">Renewable Energy Integration:</w:t>
      </w:r>
      <w:r>
        <w:t xml:space="preserve"> </w:t>
      </w:r>
      <w:r>
        <w:t xml:space="preserve">The region’s abundant solar resources can be harnessed for powering aerospace systems, aligning with global sustainability goals.</w:t>
      </w:r>
    </w:p>
    <w:p>
      <w:pPr>
        <w:numPr>
          <w:ilvl w:val="0"/>
          <w:numId w:val="1003"/>
        </w:numPr>
        <w:pStyle w:val="Compact"/>
      </w:pPr>
      <w:r>
        <w:rPr>
          <w:bCs/>
          <w:b/>
        </w:rPr>
        <w:t xml:space="preserve">Private Sector Engagement:</w:t>
      </w:r>
      <w:r>
        <w:t xml:space="preserve"> </w:t>
      </w:r>
      <w:r>
        <w:t xml:space="preserve">Emerging Iraqi startups and foreign companies operating in Baghdad are increasingly seeking local engineering talent to drive innovation.</w:t>
      </w:r>
    </w:p>
    <w:p>
      <w:pPr>
        <w:numPr>
          <w:ilvl w:val="0"/>
          <w:numId w:val="1003"/>
        </w:numPr>
        <w:pStyle w:val="Compact"/>
      </w:pPr>
      <w:r>
        <w:rPr>
          <w:bCs/>
          <w:b/>
        </w:rPr>
        <w:t xml:space="preserve">Cultural and Historical Preservation:</w:t>
      </w:r>
      <w:r>
        <w:t xml:space="preserve"> </w:t>
      </w:r>
      <w:r>
        <w:t xml:space="preserve">Aerospace engineers can contribute to heritage preservation through advanced mapping technologies, such as drones for archaeological surveys of ancient sites near Baghdad.</w:t>
      </w:r>
    </w:p>
    <w:bookmarkEnd w:id="23"/>
    <w:bookmarkStart w:id="24" w:name="Xd06521bf44d3cd01849fe349c4290fcc69b4544"/>
    <w:p>
      <w:pPr>
        <w:pStyle w:val="Heading2"/>
      </w:pPr>
      <w:r>
        <w:t xml:space="preserve">The Role of Academic Institutions in Shaping the Future</w:t>
      </w:r>
    </w:p>
    <w:p>
      <w:pPr>
        <w:pStyle w:val="FirstParagraph"/>
      </w:pPr>
      <w:r>
        <w:t xml:space="preserve">Academic institutions in Baghdad play a critical role in cultivating aerospace engineering talent. Programs at the University of Technology (Baghdad) and the Al-Nahrain University have begun incorporating modules on modern aerospace systems, including UAVs and renewable energy integration. However, these programs must evolve to meet global standards, incorporating hands-on training with industry partners and leveraging online platforms for access to international resources.</w:t>
      </w:r>
    </w:p>
    <w:p>
      <w:pPr>
        <w:pStyle w:val="BodyText"/>
      </w:pPr>
      <w:r>
        <w:t xml:space="preserve">Furthermore, interdisciplinary research is essential. Aerospace engineers in Baghdad should collaborate with experts in fields such as computer science (for AI applications) and environmental science (for sustainable design). This approach ensures that the region’s aerospace sector remains competitive on a global scale.</w:t>
      </w:r>
    </w:p>
    <w:bookmarkEnd w:id="24"/>
    <w:bookmarkStart w:id="25" w:name="conclusion"/>
    <w:p>
      <w:pPr>
        <w:pStyle w:val="Heading2"/>
      </w:pPr>
      <w:r>
        <w:t xml:space="preserve">Conclusion</w:t>
      </w:r>
    </w:p>
    <w:p>
      <w:pPr>
        <w:pStyle w:val="FirstParagraph"/>
      </w:pPr>
      <w:r>
        <w:t xml:space="preserve">In conclusion, the role of an aerospace engineer in Iraq Baghdad is both challenging and transformative. As a city poised for renewal, Baghdad requires visionary engineers who can bridge historical aspirations with contemporary needs. By addressing infrastructure gaps, fostering international collaborations, and advancing academic programs, aerospace engineers can position Iraq as a leader in Middle Eastern innovation. This abstract underscores the critical importance of integrating aerospace engineering into Iraq’s national strategy, ensuring that Baghdad becomes not just a hub for political governance but also a beacon of technological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Iraq Baghdad</dc:title>
  <dc:creator/>
  <cp:keywords/>
  <dcterms:created xsi:type="dcterms:W3CDTF">2026-07-20T14:56:49Z</dcterms:created>
  <dcterms:modified xsi:type="dcterms:W3CDTF">2026-07-20T14:56:49Z</dcterms:modified>
</cp:coreProperties>
</file>

<file path=docProps/custom.xml><?xml version="1.0" encoding="utf-8"?>
<Properties xmlns="http://schemas.openxmlformats.org/officeDocument/2006/custom-properties" xmlns:vt="http://schemas.openxmlformats.org/officeDocument/2006/docPropsVTypes"/>
</file>