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Aerospace</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637c957fac25ca110d460573dce473dcc5c263"/>
    <w:p>
      <w:pPr>
        <w:pStyle w:val="Heading1"/>
      </w:pPr>
      <w:r>
        <w:t xml:space="preserve">Abstract Academic Document: The Role of Aerospace Engineers in the Development of Myanmar Yangon</w:t>
      </w:r>
    </w:p>
    <w:bookmarkStart w:id="20" w:name="introduction"/>
    <w:p>
      <w:pPr>
        <w:pStyle w:val="Heading2"/>
      </w:pPr>
      <w:r>
        <w:t xml:space="preserve">Introduction</w:t>
      </w:r>
    </w:p>
    <w:p>
      <w:pPr>
        <w:pStyle w:val="FirstParagraph"/>
      </w:pPr>
      <w:r>
        <w:t xml:space="preserve">The field of aerospace engineering has gained increasing significance in the modern era, driven by advancements in technology, global connectivity, and the growing demand for sustainable transportation solutions. In Myanmar’s Yangon—a rapidly evolving urban center and economic hub—the potential for aerospace engineering to contribute to national development is both promising and critical. This abstract academic document explores the role of</w:t>
      </w:r>
      <w:r>
        <w:t xml:space="preserve"> </w:t>
      </w:r>
      <w:r>
        <w:rPr>
          <w:bCs/>
          <w:b/>
        </w:rPr>
        <w:t xml:space="preserve">Aerospace Engineers</w:t>
      </w:r>
      <w:r>
        <w:t xml:space="preserve"> </w:t>
      </w:r>
      <w:r>
        <w:t xml:space="preserve">in shaping the future of Myanmar Yangon through innovation, education, and strategic infrastructure development. It examines the challenges and opportunities inherent in fostering an aerospace engineering ecosystem within a region that is still emerging from decades of isolation but now positioned at the crossroads of Southeast Asia’s economic growth.</w:t>
      </w:r>
    </w:p>
    <w:bookmarkEnd w:id="20"/>
    <w:bookmarkStart w:id="21" w:name="educational-context-in-myanmar-yangon"/>
    <w:p>
      <w:pPr>
        <w:pStyle w:val="Heading2"/>
      </w:pPr>
      <w:r>
        <w:t xml:space="preserve">Educational Context in Myanmar Yangon</w:t>
      </w:r>
    </w:p>
    <w:p>
      <w:pPr>
        <w:pStyle w:val="FirstParagraph"/>
      </w:pPr>
      <w:r>
        <w:t xml:space="preserve">Myanmar Yangon has historically been a focal point for higher education and research in the country. However, the study of aerospace engineering remains underdeveloped compared to other disciplines such as civil engineering or computer science. While institutions like the University of Engineering and Technology (UET) in Yangon offer foundational engineering programs, specialized aerospace curricula are scarce. This gap highlights a critical need for</w:t>
      </w:r>
      <w:r>
        <w:t xml:space="preserve"> </w:t>
      </w:r>
      <w:r>
        <w:rPr>
          <w:bCs/>
          <w:b/>
        </w:rPr>
        <w:t xml:space="preserve">Aerospace Engineers</w:t>
      </w:r>
      <w:r>
        <w:t xml:space="preserve"> </w:t>
      </w:r>
      <w:r>
        <w:t xml:space="preserve">to collaborate with academia and policymakers to establish tailored educational initiatives that align with regional and global industry standards.</w:t>
      </w:r>
    </w:p>
    <w:p>
      <w:pPr>
        <w:pStyle w:val="BodyText"/>
      </w:pPr>
      <w:r>
        <w:t xml:space="preserve">The document emphasizes the importance of integrating cutting-edge aerospace technologies into Yangon’s academic framework. By doing so, students can be equipped to address challenges such as air traffic management, satellite communication, and sustainable aviation practices—areas where Myanmar’s strategic location offers unique advantages. Furthermore, partnerships between local universities and international aerospace organizations could provide students with opportunities for exchange programs, internships, and research collaborations.</w:t>
      </w:r>
    </w:p>
    <w:bookmarkEnd w:id="21"/>
    <w:bookmarkStart w:id="22" w:name="technical-and-industrial-development"/>
    <w:p>
      <w:pPr>
        <w:pStyle w:val="Heading2"/>
      </w:pPr>
      <w:r>
        <w:t xml:space="preserve">Technical and Industrial Development</w:t>
      </w:r>
    </w:p>
    <w:p>
      <w:pPr>
        <w:pStyle w:val="FirstParagraph"/>
      </w:pPr>
      <w:r>
        <w:t xml:space="preserve">The growth of the aerospace sector in Myanmar Yangon is closely tied to the development of infrastructure such as airports, aviation training centers, and research laboratories. Yangon International Airport, one of Southeast Asia’s busiest hubs, serves as a gateway for both commercial and cargo traffic. However, its full potential remains untapped due to limited investment in advanced air traffic control systems and maintenance technologies.</w:t>
      </w:r>
      <w:r>
        <w:t xml:space="preserve"> </w:t>
      </w:r>
      <w:r>
        <w:rPr>
          <w:bCs/>
          <w:b/>
        </w:rPr>
        <w:t xml:space="preserve">Aerospace Engineers</w:t>
      </w:r>
      <w:r>
        <w:t xml:space="preserve"> </w:t>
      </w:r>
      <w:r>
        <w:t xml:space="preserve">play a pivotal role in modernizing such infrastructure to meet international safety standards while also promoting regional connectivity.</w:t>
      </w:r>
    </w:p>
    <w:p>
      <w:pPr>
        <w:pStyle w:val="BodyText"/>
      </w:pPr>
      <w:r>
        <w:t xml:space="preserve">The document underscores the need for localized research initiatives focused on Myanmar-specific challenges, such as weather patterns affecting flight operations or the integration of renewable energy sources into airport facilities. These efforts would not only enhance operational efficiency but also contribute to Yangon’s reputation as a center for sustainable aerospace innovation in Southeast Asia.</w:t>
      </w:r>
    </w:p>
    <w:bookmarkEnd w:id="22"/>
    <w:bookmarkStart w:id="23" w:name="challenges-and-opportunities"/>
    <w:p>
      <w:pPr>
        <w:pStyle w:val="Heading2"/>
      </w:pPr>
      <w:r>
        <w:t xml:space="preserve">Challenges and Opportunities</w:t>
      </w:r>
    </w:p>
    <w:p>
      <w:pPr>
        <w:pStyle w:val="FirstParagraph"/>
      </w:pPr>
      <w:r>
        <w:t xml:space="preserve">Despite its potential, the development of an aerospace engineering sector in Myanmar Yangon faces significant challenges. Limited funding for research, a shortage of trained professionals, and the absence of industrial partnerships are major obstacles. Additionally, geopolitical factors and economic constraints have hindered the adoption of advanced aerospace technologies in the region.</w:t>
      </w:r>
    </w:p>
    <w:p>
      <w:pPr>
        <w:pStyle w:val="BodyText"/>
      </w:pPr>
      <w:r>
        <w:t xml:space="preserve">However, these challenges also present opportunities for growth. The government’s recent emphasis on technological advancement and infrastructure development offers a window for</w:t>
      </w:r>
      <w:r>
        <w:t xml:space="preserve"> </w:t>
      </w:r>
      <w:r>
        <w:rPr>
          <w:bCs/>
          <w:b/>
        </w:rPr>
        <w:t xml:space="preserve">Aerospace Engineers</w:t>
      </w:r>
      <w:r>
        <w:t xml:space="preserve"> </w:t>
      </w:r>
      <w:r>
        <w:t xml:space="preserve">to advocate for policy reforms that prioritize education, investment, and collaboration. For instance, establishing an aerospace engineering institute in Yangon could serve as a catalyst for attracting foreign investors and creating job opportunities in both the public and private sectors.</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Aerospace Engineers</w:t>
      </w:r>
      <w:r>
        <w:t xml:space="preserve"> </w:t>
      </w:r>
      <w:r>
        <w:t xml:space="preserve">in Myanmar Yangon is integral to the city’s transformation into a regional hub for innovation and sustainable development. By addressing educational gaps, modernizing infrastructure, and fostering international collaboration, Yangon can position itself as a leader in aerospace engineering within Southeast Asia. This abstract academic document highlights the urgency of prioritizing aerospace education and research to ensure that Myanmar does not miss out on the global opportunities afforded by this dynamic field.</w:t>
      </w:r>
    </w:p>
    <w:p>
      <w:pPr>
        <w:pStyle w:val="BodyText"/>
      </w:pPr>
      <w:r>
        <w:t xml:space="preserve">The integration of aerospace engineering into Yangon’s development strategy will require sustained effort from academia, industry, and government stakeholders. By investing in human capital and technological capacity,</w:t>
      </w:r>
      <w:r>
        <w:t xml:space="preserve"> </w:t>
      </w:r>
      <w:r>
        <w:rPr>
          <w:bCs/>
          <w:b/>
        </w:rPr>
        <w:t xml:space="preserve">Aerospace Engineers</w:t>
      </w:r>
      <w:r>
        <w:t xml:space="preserve"> </w:t>
      </w:r>
      <w:r>
        <w:t xml:space="preserve">can drive economic growth, enhance national security through improved aviation systems, and contribute to the broader goal of modernizing Myanmar’s economy.</w:t>
      </w:r>
    </w:p>
    <w:bookmarkEnd w:id="24"/>
    <w:p>
      <w:pPr>
        <w:pStyle w:val="BodyText"/>
      </w:pPr>
      <w:r>
        <w:t xml:space="preserve">This document is designed for academic use in the context of Myanmar Yangon and highlights the interdisciplinary role of</w:t>
      </w:r>
      <w:r>
        <w:t xml:space="preserve"> </w:t>
      </w:r>
      <w:r>
        <w:rPr>
          <w:bCs/>
          <w:b/>
        </w:rPr>
        <w:t xml:space="preserve">Aerospace Engineers</w:t>
      </w:r>
      <w:r>
        <w:t xml:space="preserve"> </w:t>
      </w:r>
      <w:r>
        <w:t xml:space="preserve">in shaping a technologically advanced future for the region.</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Aerospace Engineers in Myanmar Yangon</dc:title>
  <dc:creator/>
  <dc:language>en</dc:language>
  <cp:keywords/>
  <dcterms:created xsi:type="dcterms:W3CDTF">2026-07-14T21:09:01Z</dcterms:created>
  <dcterms:modified xsi:type="dcterms:W3CDTF">2026-07-14T21:09:01Z</dcterms:modified>
</cp:coreProperties>
</file>

<file path=docProps/custom.xml><?xml version="1.0" encoding="utf-8"?>
<Properties xmlns="http://schemas.openxmlformats.org/officeDocument/2006/custom-properties" xmlns:vt="http://schemas.openxmlformats.org/officeDocument/2006/docPropsVTypes"/>
</file>