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5" w:name="X7a60bfbf8ee29073e45c9e9d0fa5400116cdafb"/>
    <w:p>
      <w:pPr>
        <w:pStyle w:val="Heading1"/>
      </w:pPr>
      <w:r>
        <w:t xml:space="preserve">Abstract Academic: The Role of an Aerospace Engineer in the United States Miami Context</w:t>
      </w:r>
    </w:p>
    <w:p>
      <w:pPr>
        <w:pStyle w:val="FirstParagraph"/>
      </w:pPr>
      <w:r>
        <w:rPr>
          <w:bCs/>
          <w:b/>
        </w:rPr>
        <w:t xml:space="preserve">Introduction:</w:t>
      </w:r>
      <w:r>
        <w:t xml:space="preserve"> </w:t>
      </w:r>
      <w:r>
        <w:t xml:space="preserve">The field of aerospace engineering has become a cornerstone of technological innovation and global connectivity, with its significance amplified by the dynamic interplay between geographic, economic, and academic factors. In the United States Miami, a city renowned for its strategic location at the crossroads of North America and Latin America, aerospace engineering assumes a unique dimension due to its proximity to international trade routes, emerging spaceports in Florida (such as Cape Canaveral), and a growing emphasis on climate resilience. This abstract academic document explores the multifaceted role of an aerospace engineer within this specific geographic and cultural context, emphasizing how Miami’s distinct characteristics shape research priorities, industry collaboration, and educational pathways. The document also underscores the importance of aligning technical expertise with regional challenges such as extreme weather patterns, international airspace regulations, and sustainable aviation technologies.</w:t>
      </w:r>
    </w:p>
    <w:bookmarkStart w:id="20" w:name="research-objectives"/>
    <w:p>
      <w:pPr>
        <w:pStyle w:val="Heading2"/>
      </w:pPr>
      <w:r>
        <w:t xml:space="preserve">Research Objectives</w:t>
      </w:r>
    </w:p>
    <w:p>
      <w:pPr>
        <w:pStyle w:val="FirstParagraph"/>
      </w:pPr>
      <w:r>
        <w:t xml:space="preserve">The primary objectives of this academic abstract are threefold: (1) to delineate the responsibilities and skill sets required for an aerospace engineer operating in the United States Miami region; (2) to analyze how Miami’s unique geographic and climatic conditions influence aerospace engineering practices, including aircraft design, materials science, and air traffic management; and (3) to evaluate the role of academic institutions, such as Florida International University (FIU) and the University of Miami, in cultivating a robust pipeline of aerospace engineers tailored to local and global needs. These objectives are framed within the broader context of U.S. national strategies for aerospace innovation while recognizing Miami’s position as a hub for Latin American partnerships in space exploration and aviation.</w:t>
      </w:r>
    </w:p>
    <w:bookmarkEnd w:id="20"/>
    <w:bookmarkStart w:id="21" w:name="methodology"/>
    <w:p>
      <w:pPr>
        <w:pStyle w:val="Heading2"/>
      </w:pPr>
      <w:r>
        <w:t xml:space="preserve">Methodology</w:t>
      </w:r>
    </w:p>
    <w:p>
      <w:pPr>
        <w:pStyle w:val="FirstParagraph"/>
      </w:pPr>
      <w:r>
        <w:t xml:space="preserve">This academic abstract employs a mixed-methods approach, synthesizing existing literature on aerospace engineering with case studies of Miami-based initiatives. Data is derived from peer-reviewed journals, industry reports from organizations like the Federal Aviation Administration (FAA), and interviews with professionals in the aerospace sector operating within Miami-Dade County. Additionally, secondary sources such as academic programs at institutions like FIU’s College of Engineering and Computing are reviewed to highlight curricular adaptations that address regional challenges. The analysis focuses on how an aerospace engineer in Miami must integrate knowledge of tropical meteorology, international airspace coordination with Caribbean nations, and the ethical implications of drone technology deployment in urban environments.</w:t>
      </w:r>
    </w:p>
    <w:bookmarkEnd w:id="21"/>
    <w:bookmarkStart w:id="22" w:name="key-findings"/>
    <w:p>
      <w:pPr>
        <w:pStyle w:val="Heading2"/>
      </w:pPr>
      <w:r>
        <w:t xml:space="preserve">Key Findings</w:t>
      </w:r>
    </w:p>
    <w:p>
      <w:pPr>
        <w:pStyle w:val="FirstParagraph"/>
      </w:pPr>
      <w:r>
        <w:rPr>
          <w:bCs/>
          <w:b/>
        </w:rPr>
        <w:t xml:space="preserve">1. Geographical Influence on Aerospace Engineering:</w:t>
      </w:r>
      <w:r>
        <w:t xml:space="preserve"> </w:t>
      </w:r>
      <w:r>
        <w:t xml:space="preserve">The United States Miami region presents unique challenges for aerospace engineers due to its proximity to the Atlantic Ocean, frequent hurricanes, and high humidity. These factors necessitate specialized research into materials that withstand corrosion from saltwater exposure and aerodynamic designs that optimize performance in turbulent weather conditions. Additionally, Miami’s role as a gateway for international air travel requires aerospace engineers to collaborate with global regulatory bodies such as the International Civil Aviation Organization (ICAO) to ensure compliance with safety standards.</w:t>
      </w:r>
    </w:p>
    <w:p>
      <w:pPr>
        <w:pStyle w:val="BodyText"/>
      </w:pPr>
      <w:r>
        <w:rPr>
          <w:bCs/>
          <w:b/>
        </w:rPr>
        <w:t xml:space="preserve">2. Academic and Industrial Synergy:</w:t>
      </w:r>
      <w:r>
        <w:t xml:space="preserve"> </w:t>
      </w:r>
      <w:r>
        <w:t xml:space="preserve">Institutions like Florida International University have developed programs that emphasize sustainable aviation technologies, space systems engineering, and autonomous flight systems. These programs not only prepare students for careers in traditional aerospace sectors but also equip them to address Miami-specific challenges such as reducing the carbon footprint of regional air traffic or developing hurricane-monitoring drones. Furthermore, partnerships between academia and industry—such as FIU’s collaboration with NASA’s Kennedy Space Center—are critical for advancing research in areas like reusable rocketry and satellite communication networks.</w:t>
      </w:r>
    </w:p>
    <w:p>
      <w:pPr>
        <w:pStyle w:val="BodyText"/>
      </w:pPr>
      <w:r>
        <w:rPr>
          <w:bCs/>
          <w:b/>
        </w:rPr>
        <w:t xml:space="preserve">3. Economic and Policy Considerations:</w:t>
      </w:r>
      <w:r>
        <w:t xml:space="preserve"> </w:t>
      </w:r>
      <w:r>
        <w:t xml:space="preserve">An aerospace engineer in Miami must navigate the intersection of federal policies, state-level investments in infrastructure, and private-sector innovation. For instance, Florida’s growing interest in commercial spaceports has spurred demand for engineers specializing in launch vehicle design and orbital mechanics. Simultaneously, Miami’s position as a financial center for Latin America opens opportunities for aerospace firms to engage in cross-border ventures, such as developing aviation software tailored to emerging markets.</w:t>
      </w:r>
    </w:p>
    <w:bookmarkEnd w:id="22"/>
    <w:bookmarkStart w:id="23" w:name="discussion"/>
    <w:p>
      <w:pPr>
        <w:pStyle w:val="Heading2"/>
      </w:pPr>
      <w:r>
        <w:t xml:space="preserve">Discussion</w:t>
      </w:r>
    </w:p>
    <w:p>
      <w:pPr>
        <w:pStyle w:val="FirstParagraph"/>
      </w:pPr>
      <w:r>
        <w:t xml:space="preserve">The role of an aerospace engineer in the United States Miami region is emblematic of the broader tension between global technological trends and localized environmental and socio-economic demands. While traditional aerospace engineering focuses on space exploration, aviation safety, and propulsion systems, Miami-based engineers must also contend with issues like climate change mitigation, urban air mobility (UAM), and the integration of unmanned aerial vehicles (UAVs) into crowded airspace. This necessitates a multidisciplinary approach that combines mechanical engineering principles with policy analysis and environmental science.</w:t>
      </w:r>
    </w:p>
    <w:p>
      <w:pPr>
        <w:pStyle w:val="BodyText"/>
      </w:pPr>
      <w:r>
        <w:t xml:space="preserve">Moreover, the academic landscape in Miami reflects a commitment to inclusivity and innovation. Programs at institutions like the University of Miami’s Rosenstiel School of Marine and Atmospheric Science collaborate with aerospace engineers to study atmospheric phenomena that impact flight operations. This interdisciplinary work highlights how an aerospace engineer in Miami can contribute to both national priorities—such as NASA’s climate monitoring missions—and regional goals, including enhancing disaster response systems for hurricane-prone areas.</w:t>
      </w:r>
    </w:p>
    <w:bookmarkEnd w:id="23"/>
    <w:bookmarkStart w:id="24" w:name="conclusion"/>
    <w:p>
      <w:pPr>
        <w:pStyle w:val="Heading2"/>
      </w:pPr>
      <w:r>
        <w:t xml:space="preserve">Conclusion</w:t>
      </w:r>
    </w:p>
    <w:p>
      <w:pPr>
        <w:pStyle w:val="FirstParagraph"/>
      </w:pPr>
      <w:r>
        <w:t xml:space="preserve">In conclusion, this abstract academic document underscores the pivotal role of an aerospace engineer within the United States Miami context. The city’s geographic and cultural attributes necessitate a unique blend of technical expertise, cross-disciplinary collaboration, and policy awareness. As Miami continues to emerge as a key player in both aviation and space exploration, aerospace engineers must adapt their skills to address regional challenges while contributing to global advancements in the field. This document serves as a framework for understanding how academic institutions, industry leaders, and policymakers can work synergistically to position Miami as a leader in 21st-century aerospace innovation.</w:t>
      </w:r>
    </w:p>
    <w:p>
      <w:pPr>
        <w:pStyle w:val="BodyText"/>
      </w:pPr>
      <w:r>
        <w:rPr>
          <w:bCs/>
          <w:b/>
        </w:rPr>
        <w:t xml:space="preserve">Keywords:</w:t>
      </w:r>
      <w:r>
        <w:t xml:space="preserve"> </w:t>
      </w:r>
      <w:r>
        <w:t xml:space="preserve">Aerospace Engineer, United States Miami, Climate Resilience, Sustainable Aviation, Spaceport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United States Miami</dc:title>
  <dc:creator/>
  <dc:language>en</dc:language>
  <cp:keywords/>
  <dcterms:created xsi:type="dcterms:W3CDTF">2026-07-23T13:19:13Z</dcterms:created>
  <dcterms:modified xsi:type="dcterms:W3CDTF">2026-07-23T13:19:13Z</dcterms:modified>
</cp:coreProperties>
</file>

<file path=docProps/custom.xml><?xml version="1.0" encoding="utf-8"?>
<Properties xmlns="http://schemas.openxmlformats.org/officeDocument/2006/custom-properties" xmlns:vt="http://schemas.openxmlformats.org/officeDocument/2006/docPropsVTypes"/>
</file>