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0" w:name="Xb09c0f0081ff74e265036b269cb4dd00598923a"/>
    <w:p>
      <w:pPr>
        <w:pStyle w:val="Heading1"/>
      </w:pPr>
      <w:r>
        <w:t xml:space="preserve">Abstract Academic Document: The Role and Relevance of Aerospace Engineering in Venezuela, Caracas</w:t>
      </w:r>
    </w:p>
    <w:p>
      <w:pPr>
        <w:pStyle w:val="FirstParagraph"/>
      </w:pPr>
      <w:r>
        <w:rPr>
          <w:bCs/>
          <w:b/>
        </w:rPr>
        <w:t xml:space="preserve">Abstract academic:</w:t>
      </w:r>
    </w:p>
    <w:p>
      <w:pPr>
        <w:pStyle w:val="BodyText"/>
      </w:pPr>
      <w:r>
        <w:t xml:space="preserve">The field of aerospace engineering has gained increasing prominence globally, driven by technological advancements, space exploration initiatives, and the need for sustainable transportation solutions. In the context of</w:t>
      </w:r>
      <w:r>
        <w:t xml:space="preserve"> </w:t>
      </w:r>
      <w:r>
        <w:rPr>
          <w:iCs/>
          <w:i/>
        </w:rPr>
        <w:t xml:space="preserve">Venezuela Caracas</w:t>
      </w:r>
      <w:r>
        <w:t xml:space="preserve">, however, this discipline faces unique challenges and opportunities shaped by the nation’s socio-economic landscape, geographical position, and historical trajectory in science and technology. This abstract academic document explores the role of an</w:t>
      </w:r>
      <w:r>
        <w:t xml:space="preserve"> </w:t>
      </w:r>
      <w:r>
        <w:rPr>
          <w:bCs/>
          <w:b/>
        </w:rPr>
        <w:t xml:space="preserve">Aerospace Engineer</w:t>
      </w:r>
      <w:r>
        <w:t xml:space="preserve"> </w:t>
      </w:r>
      <w:r>
        <w:t xml:space="preserve">in Venezuela’s capital city, emphasizing its strategic importance within a region marked by political instability and economic fluctuations. By analyzing the current state of aerospace education, infrastructure development, and industry potential in Caracas, this study highlights both the challenges confronting professionals in this field and the pathways for innovation and growth.</w:t>
      </w:r>
    </w:p>
    <w:p>
      <w:pPr>
        <w:pStyle w:val="BodyText"/>
      </w:pPr>
      <w:r>
        <w:t xml:space="preserve">Venezuela’s capital city, Caracas, is a critical hub for scientific research and engineering activities in South America. As a major urban center with access to natural resources such as oil (a historical backbone of Venezuela’s economy) and strategic geographical proximity to both the Atlantic Ocean and the Andes Mountains, Caracas holds potential for aerospace-related ventures. However, decades of economic mismanagement, hyperinflation, and political turmoil have hindered progress in STEM fields. Despite these obstacles, the</w:t>
      </w:r>
      <w:r>
        <w:t xml:space="preserve"> </w:t>
      </w:r>
      <w:r>
        <w:rPr>
          <w:iCs/>
          <w:i/>
        </w:rPr>
        <w:t xml:space="preserve">Aerospace Engineer</w:t>
      </w:r>
      <w:r>
        <w:t xml:space="preserve"> </w:t>
      </w:r>
      <w:r>
        <w:t xml:space="preserve">in Venezuela must navigate a complex environment where technical expertise is both a necessity and a challenge to sustain.</w:t>
      </w:r>
    </w:p>
    <w:p>
      <w:pPr>
        <w:pStyle w:val="BodyText"/>
      </w:pPr>
      <w:r>
        <w:t xml:space="preserve">The role of an</w:t>
      </w:r>
      <w:r>
        <w:t xml:space="preserve"> </w:t>
      </w:r>
      <w:r>
        <w:rPr>
          <w:bCs/>
          <w:b/>
        </w:rPr>
        <w:t xml:space="preserve">Aerospace Engineer</w:t>
      </w:r>
      <w:r>
        <w:t xml:space="preserve"> </w:t>
      </w:r>
      <w:r>
        <w:t xml:space="preserve">in Caracas extends beyond traditional aerospace applications, encompassing interdisciplinary work in energy systems, environmental monitoring, and defense technologies. Given the country’s reliance on oil exports, engineers are often tasked with integrating renewable energy solutions into existing infrastructure while exploring alternative fuels for aviation and space exploration. Additionally, Caracas’ location near the equator offers unique advantages for satellite launches and atmospheric research, positioning Venezuela as a potential player in regional aerospace initiatives.</w:t>
      </w:r>
    </w:p>
    <w:p>
      <w:pPr>
        <w:pStyle w:val="BodyText"/>
      </w:pPr>
      <w:r>
        <w:t xml:space="preserve">Academically, Venezuela has historically invested in higher education through institutions such as the Universidad Central de Venezuela (UCV) and the Universidad Simón Bolívar (USB), which offer programs in aerospace engineering. However, recent years have seen a decline in funding for scientific research due to economic crises. This has led to a brain drain, with many</w:t>
      </w:r>
      <w:r>
        <w:t xml:space="preserve"> </w:t>
      </w:r>
      <w:r>
        <w:rPr>
          <w:iCs/>
          <w:i/>
        </w:rPr>
        <w:t xml:space="preserve">Aerospace Engineers</w:t>
      </w:r>
      <w:r>
        <w:t xml:space="preserve"> </w:t>
      </w:r>
      <w:r>
        <w:t xml:space="preserve">seeking opportunities abroad. Despite this, efforts by academic institutions and private enterprises to collaborate on niche projects—such as drone technology for agricultural monitoring or small satellite development—demonstrate resilience in the sector.</w:t>
      </w:r>
    </w:p>
    <w:p>
      <w:pPr>
        <w:pStyle w:val="BodyText"/>
      </w:pPr>
      <w:r>
        <w:t xml:space="preserve">The</w:t>
      </w:r>
      <w:r>
        <w:t xml:space="preserve"> </w:t>
      </w:r>
      <w:r>
        <w:rPr>
          <w:bCs/>
          <w:b/>
        </w:rPr>
        <w:t xml:space="preserve">Aerospace Engineer</w:t>
      </w:r>
      <w:r>
        <w:t xml:space="preserve"> </w:t>
      </w:r>
      <w:r>
        <w:t xml:space="preserve">in Caracas must also contend with the lack of modern infrastructure, including wind tunnels, advanced computational tools, and manufacturing facilities. This gap has forced engineers to rely on international partnerships for prototyping and testing. For instance, collaborations with Cuban and Brazilian aerospace entities have allowed Venezuelan engineers to participate in satellite projects like the Arsat (Argentina) or CUBA-1 programs. Such initiatives underscore the importance of regional cooperation in overcoming resource limitations.</w:t>
      </w:r>
    </w:p>
    <w:p>
      <w:pPr>
        <w:pStyle w:val="BodyText"/>
      </w:pPr>
      <w:r>
        <w:t xml:space="preserve">Economically, Venezuela’s aerospace sector remains underdeveloped compared to global counterparts. The absence of a robust private aerospace industry limits opportunities for commercial innovation, such as the development of domestic aircraft manufacturing or space tourism ventures. However, the government’s occasional investment in national projects—such as the failed attempt to establish an independent satellite program in the 1980s—indicates a long-term vision for technological sovereignty. For an</w:t>
      </w:r>
      <w:r>
        <w:t xml:space="preserve"> </w:t>
      </w:r>
      <w:r>
        <w:rPr>
          <w:iCs/>
          <w:i/>
        </w:rPr>
        <w:t xml:space="preserve">Aerospace Engineer</w:t>
      </w:r>
      <w:r>
        <w:t xml:space="preserve"> </w:t>
      </w:r>
      <w:r>
        <w:t xml:space="preserve">operating within this framework, aligning personal expertise with state priorities is both a challenge and a chance to contribute to national progress.</w:t>
      </w:r>
    </w:p>
    <w:p>
      <w:pPr>
        <w:pStyle w:val="BodyText"/>
      </w:pPr>
      <w:r>
        <w:t xml:space="preserve">Educational institutions in Caracas are increasingly integrating modern curricula that address global aerospace trends, such as sustainable aviation technologies and AI-driven systems. However, the lack of up-to-date equipment and international accreditation for engineering programs raises concerns about the preparedness of graduates entering the workforce. This disconnect between academic training and industry needs highlights a critical area for reform, emphasizing the need for public-private partnerships to bridge this gap.</w:t>
      </w:r>
    </w:p>
    <w:p>
      <w:pPr>
        <w:pStyle w:val="BodyText"/>
      </w:pPr>
      <w:r>
        <w:t xml:space="preserve">Sociopolitically, Venezuela’s aerospace sector is influenced by external factors, including sanctions imposed by Western nations that restrict access to advanced technologies. An</w:t>
      </w:r>
      <w:r>
        <w:t xml:space="preserve"> </w:t>
      </w:r>
      <w:r>
        <w:rPr>
          <w:bCs/>
          <w:b/>
        </w:rPr>
        <w:t xml:space="preserve">Aerospace Engineer</w:t>
      </w:r>
      <w:r>
        <w:t xml:space="preserve"> </w:t>
      </w:r>
      <w:r>
        <w:t xml:space="preserve">in Caracas must navigate these constraints while advocating for policy changes that prioritize investment in science and technology. Grassroots initiatives, such as student-led aerospace clubs or hackathons focused on innovation, have emerged as alternative spaces for fostering talent and creativity within the community.</w:t>
      </w:r>
    </w:p>
    <w:p>
      <w:pPr>
        <w:pStyle w:val="BodyText"/>
      </w:pPr>
      <w:r>
        <w:t xml:space="preserve">In conclusion, the</w:t>
      </w:r>
      <w:r>
        <w:t xml:space="preserve"> </w:t>
      </w:r>
      <w:r>
        <w:rPr>
          <w:iCs/>
          <w:i/>
        </w:rPr>
        <w:t xml:space="preserve">Aerospace Engineer</w:t>
      </w:r>
      <w:r>
        <w:t xml:space="preserve"> </w:t>
      </w:r>
      <w:r>
        <w:t xml:space="preserve">in Caracas embodies a unique blend of technical expertise, adaptability, and resilience. While Venezuela faces significant hurdles in advancing its aerospace capabilities, Caracas remains a strategic location for leveraging regional partnerships and natural advantages. By addressing systemic challenges through education reform, infrastructure development, and international collaboration, the</w:t>
      </w:r>
      <w:r>
        <w:t xml:space="preserve"> </w:t>
      </w:r>
      <w:r>
        <w:rPr>
          <w:bCs/>
          <w:b/>
        </w:rPr>
        <w:t xml:space="preserve">Aerospace Engineer</w:t>
      </w:r>
      <w:r>
        <w:t xml:space="preserve"> </w:t>
      </w:r>
      <w:r>
        <w:t xml:space="preserve">can play a pivotal role in shaping Venezuela’s future as a participant in global aerospace innovation. This abstract academic document underscores the importance of nurturing this profession within</w:t>
      </w:r>
      <w:r>
        <w:t xml:space="preserve"> </w:t>
      </w:r>
      <w:r>
        <w:rPr>
          <w:iCs/>
          <w:i/>
        </w:rPr>
        <w:t xml:space="preserve">Venezuela Caracas</w:t>
      </w:r>
      <w:r>
        <w:t xml:space="preserve">, recognizing its potential to contribute to both national development and the broader scientific community.</w:t>
      </w:r>
    </w:p>
    <w:p>
      <w:pPr>
        <w:pStyle w:val="BodyText"/>
      </w:pPr>
      <w:r>
        <w:rPr>
          <w:iCs/>
          <w:i/>
        </w:rPr>
        <w:t xml:space="preserve">Keywords:</w:t>
      </w:r>
      <w:r>
        <w:t xml:space="preserve"> </w:t>
      </w:r>
      <w:r>
        <w:t xml:space="preserve">Aerospace Engineer, Venezuela, Caracas, Academic Abstract, Aerospace Engineering Education, Regional Collaboration.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Venezuela Caracas</dc:title>
  <dc:creator/>
  <dc:language>en</dc:language>
  <cp:keywords/>
  <dcterms:created xsi:type="dcterms:W3CDTF">2026-07-21T06:44:40Z</dcterms:created>
  <dcterms:modified xsi:type="dcterms:W3CDTF">2026-07-21T06:44:40Z</dcterms:modified>
</cp:coreProperties>
</file>

<file path=docProps/custom.xml><?xml version="1.0" encoding="utf-8"?>
<Properties xmlns="http://schemas.openxmlformats.org/officeDocument/2006/custom-properties" xmlns:vt="http://schemas.openxmlformats.org/officeDocument/2006/docPropsVTypes"/>
</file>