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36cb8957281030889f9e9eec3e63dcce5e12860"/>
    <w:p>
      <w:pPr>
        <w:pStyle w:val="Heading1"/>
      </w:pPr>
      <w:r>
        <w:t xml:space="preserve">Abstract Academic Document: The Role of the Architect in Australia Melbourne</w:t>
      </w:r>
    </w:p>
    <w:p>
      <w:pPr>
        <w:pStyle w:val="FirstParagraph"/>
      </w:pPr>
      <w:r>
        <w:rPr>
          <w:iCs/>
          <w:i/>
        </w:rPr>
        <w:t xml:space="preserve">This abstract academic document explores the critical role of the architect within the urban and cultural landscape of Australia Melbourne. As a globally recognized city renowned for its architectural innovation, historical significance, and dynamic urban planning, Melbourne presents unique challenges and opportunities for architects. This study examines how architects in Australia Melbourne navigate contemporary demands such as sustainability, heritage preservation, climate resilience, and community engagement while contributing to the city's evolving identity.</w:t>
      </w:r>
    </w:p>
    <w:p>
      <w:pPr>
        <w:pStyle w:val="BodyText"/>
      </w:pPr>
      <w:r>
        <w:t xml:space="preserve">Architects in Australia Melbourne operate at the intersection of artistry, science, and policy. Their work extends beyond aesthetic design to address functional requirements, environmental stewardship, and societal needs. The architectural profession in Melbourne has long been shaped by its colonial history, post-war modernism, and recent emphasis on green building practices. This document highlights the evolving responsibilities of architects in a city that balances its rich heritage with forward-thinking urban development.</w:t>
      </w:r>
    </w:p>
    <w:p>
      <w:pPr>
        <w:pStyle w:val="BodyText"/>
      </w:pPr>
      <w:r>
        <w:t xml:space="preserve">One of the defining features of Australia Melbourne is its status as a cultural and economic hub within Australia. The city's architectural landscape reflects this duality, ranging from Federation-era sandstone buildings to cutting-edge skyscrapers like the Eureka Skydeck and 108 Flinders Street. Architects in this context must reconcile historical preservation with modernization, ensuring that new developments complement rather than overshadow Melbourne's iconic landmarks. This balancing act requires a deep understanding of local regulations, cultural narratives, and public expectations.</w:t>
      </w:r>
    </w:p>
    <w:p>
      <w:pPr>
        <w:pStyle w:val="BodyText"/>
      </w:pPr>
      <w:r>
        <w:t xml:space="preserve">The role of the architect in Australia Melbourne is increasingly influenced by global trends such as climate change mitigation and sustainable design. The Australian government has set ambitious targets for reducing carbon emissions, which architects must incorporate into their projects. In Melbourne, this manifests in initiatives like passive solar design, green roofs, and energy-efficient materials. Architects are also tasked with creating spaces that foster social equity and inclusivity, reflecting the city's diverse population. For instance, recent housing developments have prioritized affordability and accessibility while maintaining high design standards.</w:t>
      </w:r>
    </w:p>
    <w:p>
      <w:pPr>
        <w:pStyle w:val="BodyText"/>
      </w:pPr>
      <w:r>
        <w:t xml:space="preserve">Heritage conservation is another critical aspect of architectural practice in Australia Melbourne. The city is home to over 300 heritage-listed sites, including the Royal Botanic Gardens and the St Kilda Boardwalk. Architects must navigate complex legal frameworks to adapt historic structures for modern use without compromising their integrity. This process often involves innovative solutions, such as retrofitting old buildings with smart technology or reimagining underutilized spaces into community hubs. The success of these projects relies on the architect's ability to harmonize historical context with contemporary functionality.</w:t>
      </w:r>
    </w:p>
    <w:p>
      <w:pPr>
        <w:pStyle w:val="BodyText"/>
      </w:pPr>
      <w:r>
        <w:t xml:space="preserve">Education and professional development for architects in Australia Melbourne are also pivotal to their impact. Institutions like the University of Melbourne and RMIT University offer rigorous programs that emphasize both technical expertise and creative problem-solving. These programs prepare architects to address challenges unique to the region, such as coastal erosion in Port Phillip Bay or urban heat island effects in densely populated areas. Continued professional development ensures that architects stay abreast of emerging technologies like Building Information Modeling (BIM) and 3D printing, which are transforming the field.</w:t>
      </w:r>
    </w:p>
    <w:p>
      <w:pPr>
        <w:pStyle w:val="BodyText"/>
      </w:pPr>
      <w:r>
        <w:t xml:space="preserve">The architectural profession in Australia Melbourne is further shaped by its collaborative nature. Architects frequently work with engineers, urban planners, developers, and local communities to realize projects that meet multifaceted goals. Public consultations are common in large-scale developments, ensuring that community voices inform design decisions. This participatory approach aligns with Melbourne's reputation as a city that values civic engagement and transparency.</w:t>
      </w:r>
    </w:p>
    <w:p>
      <w:pPr>
        <w:pStyle w:val="BodyText"/>
      </w:pPr>
      <w:r>
        <w:t xml:space="preserve">Despite these opportunities, architects in Australia Melbourne face significant challenges. Rising construction costs, regulatory hurdles, and the need to meet increasingly stringent environmental standards can strain project timelines and budgets. Additionally, the rapid pace of urbanization requires architects to balance growth with sustainability—a task that demands both innovation and compromise.</w:t>
      </w:r>
    </w:p>
    <w:p>
      <w:pPr>
        <w:pStyle w:val="BodyText"/>
      </w:pPr>
      <w:r>
        <w:t xml:space="preserve">To illustrate these dynamics, this document examines several case studies of architectural projects in Australia Melbourne. The Federation Square redevelopment, for example, exemplifies how adaptive reuse can revitalize a space while respecting its historical roots. Similarly, the Melbourne Convention and Exhibition Centre highlights the integration of green technologies with large-scale commercial architecture. These examples underscore the versatility and vision required of architects in this city.</w:t>
      </w:r>
    </w:p>
    <w:p>
      <w:pPr>
        <w:pStyle w:val="BodyText"/>
      </w:pPr>
      <w:r>
        <w:t xml:space="preserve">Looking ahead, the role of the architect in Australia Melbourne will continue to evolve in response to technological advancements, demographic shifts, and environmental imperatives. As Melbourne seeks to position itself as a leader in sustainable urbanism, architects will play a central role in shaping its future. Their work must not only meet the practical needs of residents but also inspire a sense of place and identity that resonates with Melbourne's unique character.</w:t>
      </w:r>
    </w:p>
    <w:p>
      <w:pPr>
        <w:pStyle w:val="BodyText"/>
      </w:pPr>
      <w:r>
        <w:rPr>
          <w:iCs/>
          <w:i/>
        </w:rPr>
        <w:t xml:space="preserve">In conclusion, this abstract academic document underscores the indispensable role of the architect in Australia Melbourne. By addressing historical, environmental, and social dimensions of urban life, architects contribute to a city that is both rooted in its past and poised for innovation. Their ability to navigate complexity while fostering creativity ensures that Melbourne remains a beacon of architectural excellence on the global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Australia Melbourne</dc:title>
  <dc:creator/>
  <dc:language>en</dc:language>
  <cp:keywords/>
  <dcterms:created xsi:type="dcterms:W3CDTF">2026-07-15T06:58:02Z</dcterms:created>
  <dcterms:modified xsi:type="dcterms:W3CDTF">2026-07-15T06:58:02Z</dcterms:modified>
</cp:coreProperties>
</file>

<file path=docProps/custom.xml><?xml version="1.0" encoding="utf-8"?>
<Properties xmlns="http://schemas.openxmlformats.org/officeDocument/2006/custom-properties" xmlns:vt="http://schemas.openxmlformats.org/officeDocument/2006/docPropsVTypes"/>
</file>