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318755d1f47465a08c8c32b80280941a3c617cb"/>
    <w:p>
      <w:pPr>
        <w:pStyle w:val="Heading1"/>
      </w:pPr>
      <w:r>
        <w:t xml:space="preserve">Abstract Academic Document: The Role of Architect in Bangladesh Dhaka</w:t>
      </w:r>
    </w:p>
    <w:p>
      <w:pPr>
        <w:pStyle w:val="FirstParagraph"/>
      </w:pPr>
      <w:r>
        <w:rPr>
          <w:bCs/>
          <w:b/>
        </w:rPr>
        <w:t xml:space="preserve">Abstract academic:</w:t>
      </w:r>
      <w:r>
        <w:t xml:space="preserve"> </w:t>
      </w:r>
      <w:r>
        <w:t xml:space="preserve">This document explores the critical role of the</w:t>
      </w:r>
      <w:r>
        <w:t xml:space="preserve"> </w:t>
      </w:r>
      <w:r>
        <w:rPr>
          <w:bCs/>
          <w:b/>
        </w:rPr>
        <w:t xml:space="preserve">Architect</w:t>
      </w:r>
      <w:r>
        <w:t xml:space="preserve"> </w:t>
      </w:r>
      <w:r>
        <w:t xml:space="preserve">within the urban landscape of</w:t>
      </w:r>
      <w:r>
        <w:t xml:space="preserve"> </w:t>
      </w:r>
      <w:r>
        <w:rPr>
          <w:bCs/>
          <w:b/>
        </w:rPr>
        <w:t xml:space="preserve">Bangladesh Dhaka</w:t>
      </w:r>
      <w:r>
        <w:t xml:space="preserve">, emphasizing their contributions to addressing contemporary challenges while preserving cultural heritage. As one of the most densely populated cities in South Asia, Dhaka has undergone rapid urbanization over recent decades, driven by economic growth and migration. This transformation has placed immense pressure on infrastructure, housing, and environmental sustainability. The</w:t>
      </w:r>
      <w:r>
        <w:t xml:space="preserve"> </w:t>
      </w:r>
      <w:r>
        <w:rPr>
          <w:bCs/>
          <w:b/>
        </w:rPr>
        <w:t xml:space="preserve">Architect</w:t>
      </w:r>
      <w:r>
        <w:t xml:space="preserve"> </w:t>
      </w:r>
      <w:r>
        <w:t xml:space="preserve">in Bangladesh Dhaka thus serves as a pivotal figure in shaping the city’s future through innovative design solutions that balance modernity with tradition. This abstract academic document analyzes the socio-cultural, environmental, and technical dimensions of architectural practice in</w:t>
      </w:r>
      <w:r>
        <w:t xml:space="preserve"> </w:t>
      </w:r>
      <w:r>
        <w:rPr>
          <w:bCs/>
          <w:b/>
        </w:rPr>
        <w:t xml:space="preserve">Bangladesh Dhaka</w:t>
      </w:r>
      <w:r>
        <w:t xml:space="preserve">, while highlighting opportunities for sustainable development and policy reform.</w:t>
      </w:r>
    </w:p>
    <w:p>
      <w:pPr>
        <w:pStyle w:val="BodyText"/>
      </w:pPr>
      <w:r>
        <w:t xml:space="preserve">The</w:t>
      </w:r>
      <w:r>
        <w:t xml:space="preserve"> </w:t>
      </w:r>
      <w:r>
        <w:rPr>
          <w:bCs/>
          <w:b/>
        </w:rPr>
        <w:t xml:space="preserve">Architect</w:t>
      </w:r>
      <w:r>
        <w:t xml:space="preserve"> </w:t>
      </w:r>
      <w:r>
        <w:t xml:space="preserve">in Bangladesh Dhaka operates within a unique context defined by geographical constraints, climatic conditions, and socio-economic disparities. The city’s location near the confluence of major rivers (Brahmaputra and Meghna) renders it vulnerable to flooding, while its tropical monsoon climate necessitates adaptive architectural strategies. Furthermore, Dhaka’s population density—exceeding 15,000 people per square kilometer in some areas—requires architects to prioritize vertical expansion, efficient land use, and community-centric designs. The</w:t>
      </w:r>
      <w:r>
        <w:t xml:space="preserve"> </w:t>
      </w:r>
      <w:r>
        <w:rPr>
          <w:bCs/>
          <w:b/>
        </w:rPr>
        <w:t xml:space="preserve">Architect</w:t>
      </w:r>
      <w:r>
        <w:t xml:space="preserve"> </w:t>
      </w:r>
      <w:r>
        <w:t xml:space="preserve">must navigate these challenges while adhering to local building codes and global sustainability standards. This dual responsibility underscores the need for interdisciplinary collaboration between architects, urban planners, engineers, and policymakers in</w:t>
      </w:r>
      <w:r>
        <w:t xml:space="preserve"> </w:t>
      </w:r>
      <w:r>
        <w:rPr>
          <w:bCs/>
          <w:b/>
        </w:rPr>
        <w:t xml:space="preserve">Bangladesh Dhaka</w:t>
      </w:r>
      <w:r>
        <w:t xml:space="preserve">.</w:t>
      </w:r>
    </w:p>
    <w:p>
      <w:pPr>
        <w:pStyle w:val="BodyText"/>
      </w:pPr>
      <w:r>
        <w:t xml:space="preserve">In addressing the housing crisis—a defining issue in Bangladesh Dhaka—the</w:t>
      </w:r>
      <w:r>
        <w:t xml:space="preserve"> </w:t>
      </w:r>
      <w:r>
        <w:rPr>
          <w:bCs/>
          <w:b/>
        </w:rPr>
        <w:t xml:space="preserve">Architect</w:t>
      </w:r>
      <w:r>
        <w:t xml:space="preserve"> </w:t>
      </w:r>
      <w:r>
        <w:t xml:space="preserve">plays a vital role in designing affordable yet resilient structures. Informal settlements like the "slums" of Jamalpur or Tongi have become emblematic of unregulated urban growth, where architectural interventions are often limited by financial and regulatory barriers. Here, the</w:t>
      </w:r>
      <w:r>
        <w:t xml:space="preserve"> </w:t>
      </w:r>
      <w:r>
        <w:rPr>
          <w:bCs/>
          <w:b/>
        </w:rPr>
        <w:t xml:space="preserve">Architect</w:t>
      </w:r>
      <w:r>
        <w:t xml:space="preserve"> </w:t>
      </w:r>
      <w:r>
        <w:t xml:space="preserve">must innovate with low-cost materials such as bamboo, clay bricks, and recycled steel to create habitable spaces that withstand natural disasters. Simultaneously, there is a growing demand for green building certifications (e.g., LEED or BREEAM) in commercial and residential sectors, reflecting a shift toward environmental consciousness among stakeholders in</w:t>
      </w:r>
      <w:r>
        <w:t xml:space="preserve"> </w:t>
      </w:r>
      <w:r>
        <w:rPr>
          <w:bCs/>
          <w:b/>
        </w:rPr>
        <w:t xml:space="preserve">Bangladesh Dhaka</w:t>
      </w:r>
      <w:r>
        <w:t xml:space="preserve">.</w:t>
      </w:r>
    </w:p>
    <w:p>
      <w:pPr>
        <w:pStyle w:val="BodyText"/>
      </w:pPr>
      <w:r>
        <w:t xml:space="preserve">Another critical dimension of the</w:t>
      </w:r>
      <w:r>
        <w:t xml:space="preserve"> </w:t>
      </w:r>
      <w:r>
        <w:rPr>
          <w:bCs/>
          <w:b/>
        </w:rPr>
        <w:t xml:space="preserve">Architect</w:t>
      </w:r>
      <w:r>
        <w:t xml:space="preserve">'s role in Bangladesh Dhaka is the preservation of cultural identity amid modernization. The city’s architectural heritage includes Mughal-era structures like the Ahsan Manzil and colonial-era buildings, which are increasingly threatened by unplanned construction and urban encroachment. The</w:t>
      </w:r>
      <w:r>
        <w:t xml:space="preserve"> </w:t>
      </w:r>
      <w:r>
        <w:rPr>
          <w:bCs/>
          <w:b/>
        </w:rPr>
        <w:t xml:space="preserve">Architect</w:t>
      </w:r>
      <w:r>
        <w:t xml:space="preserve"> </w:t>
      </w:r>
      <w:r>
        <w:t xml:space="preserve">must reconcile these historical elements with contemporary needs through adaptive reuse projects, such as converting old bazaars into cultural centers or repurposing abandoned factories into co-working spaces. This approach not only safeguards the city’s architectural legacy but also fosters a sense of continuity between past and present in</w:t>
      </w:r>
      <w:r>
        <w:t xml:space="preserve"> </w:t>
      </w:r>
      <w:r>
        <w:rPr>
          <w:bCs/>
          <w:b/>
        </w:rPr>
        <w:t xml:space="preserve">Bangladesh Dhaka</w:t>
      </w:r>
      <w:r>
        <w:t xml:space="preserve">.</w:t>
      </w:r>
    </w:p>
    <w:p>
      <w:pPr>
        <w:pStyle w:val="BodyText"/>
      </w:pPr>
      <w:r>
        <w:t xml:space="preserve">The socio-political environment in Bangladesh Dhaka further complicates the work of the</w:t>
      </w:r>
      <w:r>
        <w:t xml:space="preserve"> </w:t>
      </w:r>
      <w:r>
        <w:rPr>
          <w:bCs/>
          <w:b/>
        </w:rPr>
        <w:t xml:space="preserve">Architect</w:t>
      </w:r>
      <w:r>
        <w:t xml:space="preserve">. Corruption, bureaucratic inefficiencies, and lack of enforcement mechanisms often lead to substandard construction practices. For instance, the 2013 Rana Plaza collapse—a catastrophic disaster that killed over 1,100 people—highlighted systemic failures in building safety regulations. In response, architects in</w:t>
      </w:r>
      <w:r>
        <w:t xml:space="preserve"> </w:t>
      </w:r>
      <w:r>
        <w:rPr>
          <w:bCs/>
          <w:b/>
        </w:rPr>
        <w:t xml:space="preserve">Bangladesh Dhaka</w:t>
      </w:r>
      <w:r>
        <w:t xml:space="preserve"> </w:t>
      </w:r>
      <w:r>
        <w:t xml:space="preserve">have advocated for stricter codes and the integration of disaster-resilient design principles. This includes designing buildings with reinforced foundations, seismic-resistant frameworks, and emergency evacuation routes tailored to Dhaka’s unique topography.</w:t>
      </w:r>
    </w:p>
    <w:p>
      <w:pPr>
        <w:pStyle w:val="BodyText"/>
      </w:pPr>
      <w:r>
        <w:t xml:space="preserve">Moreover, the</w:t>
      </w:r>
      <w:r>
        <w:t xml:space="preserve"> </w:t>
      </w:r>
      <w:r>
        <w:rPr>
          <w:bCs/>
          <w:b/>
        </w:rPr>
        <w:t xml:space="preserve">Architect</w:t>
      </w:r>
      <w:r>
        <w:t xml:space="preserve"> </w:t>
      </w:r>
      <w:r>
        <w:t xml:space="preserve">in Bangladesh Dhaka must engage with community stakeholders to ensure that architectural projects align with local needs and aspirations. Participatory design methodologies—such as workshops involving residents of low-income neighborhoods—have gained traction as a means to democratize urban planning. For example, initiatives like the "Dhaka Green City Project" have involved architects collaborating with local artisans to incorporate traditional motifs into modern housing designs, thereby fostering cultural pride while meeting functional requirements.</w:t>
      </w:r>
    </w:p>
    <w:p>
      <w:pPr>
        <w:pStyle w:val="BodyText"/>
      </w:pPr>
      <w:r>
        <w:t xml:space="preserve">Technological advancements also present both challenges and opportunities for the</w:t>
      </w:r>
      <w:r>
        <w:t xml:space="preserve"> </w:t>
      </w:r>
      <w:r>
        <w:rPr>
          <w:bCs/>
          <w:b/>
        </w:rPr>
        <w:t xml:space="preserve">Architect</w:t>
      </w:r>
      <w:r>
        <w:t xml:space="preserve"> </w:t>
      </w:r>
      <w:r>
        <w:t xml:space="preserve">in Bangladesh Dhaka. The adoption of Building Information Modeling (BIM) and parametric design tools enables architects to optimize spatial layouts and simulate environmental impacts with greater precision. However, limited access to high-speed internet, electricity shortages, and a shortage of skilled professionals hinder the widespread implementation of such technologies. To bridge this gap, educational institutions in Bangladesh Dhaka are increasingly emphasizing digital literacy alongside traditional architectural training.</w:t>
      </w:r>
    </w:p>
    <w:p>
      <w:pPr>
        <w:pStyle w:val="BodyText"/>
      </w:pPr>
      <w:r>
        <w:t xml:space="preserve">Finally, the role of the</w:t>
      </w:r>
      <w:r>
        <w:t xml:space="preserve"> </w:t>
      </w:r>
      <w:r>
        <w:rPr>
          <w:bCs/>
          <w:b/>
        </w:rPr>
        <w:t xml:space="preserve">Architect</w:t>
      </w:r>
      <w:r>
        <w:t xml:space="preserve"> </w:t>
      </w:r>
      <w:r>
        <w:t xml:space="preserve">in Bangladesh Dhaka extends beyond physical structures to influence broader urban policies. As climate change exacerbates flooding and air pollution, architects must collaborate with environmental scientists to develop mitigation strategies such as permeable pavements, green roofs, and urban forests. These interventions not only enhance livability but also align with Bangladesh’s commitment to the United Nations Sustainable Development Goals (SDGs), particularly SDG 11 ("Sustainable Cities and Communities").</w:t>
      </w:r>
    </w:p>
    <w:p>
      <w:pPr>
        <w:pStyle w:val="BodyText"/>
      </w:pPr>
      <w:r>
        <w:t xml:space="preserve">In conclusion, the</w:t>
      </w:r>
      <w:r>
        <w:t xml:space="preserve"> </w:t>
      </w:r>
      <w:r>
        <w:rPr>
          <w:bCs/>
          <w:b/>
        </w:rPr>
        <w:t xml:space="preserve">Architect</w:t>
      </w:r>
      <w:r>
        <w:t xml:space="preserve"> </w:t>
      </w:r>
      <w:r>
        <w:t xml:space="preserve">in</w:t>
      </w:r>
      <w:r>
        <w:t xml:space="preserve"> </w:t>
      </w:r>
      <w:r>
        <w:rPr>
          <w:bCs/>
          <w:b/>
        </w:rPr>
        <w:t xml:space="preserve">Bangladesh Dhaka</w:t>
      </w:r>
      <w:r>
        <w:t xml:space="preserve"> </w:t>
      </w:r>
      <w:r>
        <w:t xml:space="preserve">is a multifaceted professional tasked with navigating complex socio-cultural, environmental, and political landscapes. Their work is indispensable to creating a city that harmonizes modern development with cultural preservation, environmental stewardship, and social equity. Future research should focus on scaling up successful case studies from</w:t>
      </w:r>
      <w:r>
        <w:t xml:space="preserve"> </w:t>
      </w:r>
      <w:r>
        <w:rPr>
          <w:bCs/>
          <w:b/>
        </w:rPr>
        <w:t xml:space="preserve">Bangladesh Dhaka</w:t>
      </w:r>
      <w:r>
        <w:t xml:space="preserve">, enhancing public-private partnerships in sustainable architecture, and fostering a new generation of architects equipped to address the city’s evolving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Bangladesh Dhaka</dc:title>
  <dc:creator/>
  <dc:language>en</dc:language>
  <cp:keywords/>
  <dcterms:created xsi:type="dcterms:W3CDTF">2026-07-23T03:16:14Z</dcterms:created>
  <dcterms:modified xsi:type="dcterms:W3CDTF">2026-07-23T03:16:14Z</dcterms:modified>
</cp:coreProperties>
</file>

<file path=docProps/custom.xml><?xml version="1.0" encoding="utf-8"?>
<Properties xmlns="http://schemas.openxmlformats.org/officeDocument/2006/custom-properties" xmlns:vt="http://schemas.openxmlformats.org/officeDocument/2006/docPropsVTypes"/>
</file>