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1" w:name="X7b992bd53be41d5c432cc1022aca8ecf2a16708"/>
    <w:p>
      <w:pPr>
        <w:pStyle w:val="Heading1"/>
      </w:pPr>
      <w:r>
        <w:t xml:space="preserve">Abstract Academic Document: The Role and Challenges of an Architect in Brazil, São Paulo</w:t>
      </w:r>
    </w:p>
    <w:bookmarkStart w:id="20" w:name="abstract-content"/>
    <w:p>
      <w:pPr>
        <w:pStyle w:val="FirstParagraph"/>
      </w:pPr>
      <w:r>
        <w:t xml:space="preserve">The role of the architect has become increasingly complex and multifaceted in the context of rapid urbanization, socio-economic disparities, and environmental sustainability demands. In Brazil's São Paulo—a city that embodies both the dynamism of modernity and the challenges of historical inequality—the profession of an architect is not only a technical discipline but also a critical agent in shaping the social fabric, cultural identity, and ecological resilience of the urban environment. This abstract academic document explores the responsibilities, challenges, and opportunities faced by architects operating in São Paulo, Brazil. It emphasizes how architectural practice in this megacity must reconcile modernist ideals with indigenous heritage preservation, address issues of spatial inequality through inclusive design principles, and integrate cutting-edge sustainable technologies to mitigate environmental degradation.</w:t>
      </w:r>
    </w:p>
    <w:p>
      <w:pPr>
        <w:pStyle w:val="BodyText"/>
      </w:pPr>
      <w:r>
        <w:t xml:space="preserve">Architects in São Paulo are tasked with designing structures that reflect the city's unique cultural mosaic while adhering to stringent regulatory frameworks. The city's status as Brazil's economic and cultural capital means that architectural projects often serve as symbols of national identity and progress. However, this also places immense pressure on architects to innovate within constraints such as zoning laws, historical preservation mandates, and socio-economic equity concerns. For instance, the revitalization of historic districts like the Vila Madalena or the redevelopment of areas in Periferia (peripheral neighborhoods) require architects to balance aesthetic vision with social responsibility. The integration of public spaces that foster community engagement is a recurring theme in architectural discourse in São Paulo, as these spaces are vital for addressing urban fragmentation and promoting inclusivity.</w:t>
      </w:r>
    </w:p>
    <w:p>
      <w:pPr>
        <w:pStyle w:val="BodyText"/>
      </w:pPr>
      <w:r>
        <w:t xml:space="preserve">A key challenge for architects working in São Paulo is the city's dense population and limited land availability. This necessitates creative solutions such as vertical construction, mixed-use developments, and adaptive reuse of existing buildings. The 2015 São Paulo International Biennale of Architecture (BIENAL DA ARQUITETURA DE SÃO PAULO) highlighted these challenges, with participating architects presenting projects that prioritize efficiency without compromising quality. Examples include the use of modular design systems in residential housing to address affordable living needs and the incorporation of green roofs and urban gardens into high-rise buildings to combat heat island effects.</w:t>
      </w:r>
    </w:p>
    <w:p>
      <w:pPr>
        <w:pStyle w:val="BodyText"/>
      </w:pPr>
      <w:r>
        <w:t xml:space="preserve">The environmental context further complicates architectural practice in São Paulo. As one of the most populous cities in Latin America, São Paulo faces significant challenges related to air pollution, deforestation, and water scarcity. Architects must therefore incorporate sustainable design principles such as passive cooling systems, rainwater harvesting technologies, and energy-efficient materials into their projects. The Brazilian government's National Policy for Sustainable Urban Mobility (PNMUS) has also influenced architectural practices by promoting designs that prioritize pedestrian access and public transportation integration.</w:t>
      </w:r>
    </w:p>
    <w:p>
      <w:pPr>
        <w:pStyle w:val="BodyText"/>
      </w:pPr>
      <w:r>
        <w:t xml:space="preserve">Additionally, the role of the architect in São Paulo extends beyond physical design to include advocacy for social equity. Many architects collaborate with urban planners, policymakers, and community organizations to address issues such as housing shortages and inadequate infrastructure in marginalized neighborhoods. For example, initiatives like the "São Paulo City Plan" (Plano Diretor) have emphasized participatory planning processes that involve residents in decision-making about their built environment. This collaborative approach underscores the architect's responsibility to act as a mediator between technical expertise and community needs.</w:t>
      </w:r>
    </w:p>
    <w:p>
      <w:pPr>
        <w:pStyle w:val="BodyText"/>
      </w:pPr>
      <w:r>
        <w:t xml:space="preserve">Education and professional development are critical components of an architect's journey in São Paulo. Brazilian architects must complete a five-year undergraduate degree in architecture followed by a mandatory internship (Estágio Profissional) and pass the National Council of Architecture and Urbanism (CONFEA) licensing exams. Continuing education is also essential, as architects must stay updated on evolving trends such as smart city technologies, climate-responsive design, and digital fabrication methods. Institutions like the Universidade de São Paulo (USP) and Mackenzie Presbyterian University play a pivotal role in training architects who are equipped to tackle the complexities of urban life in Brazil.</w:t>
      </w:r>
    </w:p>
    <w:p>
      <w:pPr>
        <w:pStyle w:val="BodyText"/>
      </w:pPr>
      <w:r>
        <w:t xml:space="preserve">Furthermore, globalization has introduced new dynamics to architectural practice in São Paulo. International firms increasingly collaborate with local architects on large-scale projects, leading to an exchange of ideas and methodologies. This cross-pollination has resulted in innovative approaches that blend Brazilian modernist traditions with global sustainability standards. For instance, the design of the São Paulo Museum of Art (MASP) by Lina Bo Bardi exemplifies how architecture can harmonize with local materials and cultural narratives while adhering to international design excellence.</w:t>
      </w:r>
    </w:p>
    <w:p>
      <w:pPr>
        <w:pStyle w:val="BodyText"/>
      </w:pPr>
      <w:r>
        <w:t xml:space="preserve">In conclusion, the architect in Brazil's São Paulo operates within a unique socio-political and environmental landscape. Their work demands a deep understanding of urban complexity, cultural sensitivity, and technological innovation. As São Paulo continues to evolve as a global metropolis, architects will play an indispensable role in shaping its future—one that balances growth with equity, tradition with modernity, and human needs with ecological stewardship. This abstract academic document underscores the importance of the architect's profession in São Paulo not only as a creator of physical spaces but also as a catalyst for social transformation and environmental resilience.</w:t>
      </w:r>
    </w:p>
    <w:bookmarkEnd w:id="20"/>
    <w:p>
      <w:pPr>
        <w:pStyle w:val="BodyText"/>
      </w:pP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Architect in Brazil, São Paulo</dc:title>
  <dc:creator/>
  <dc:language>en</dc:language>
  <cp:keywords/>
  <dcterms:created xsi:type="dcterms:W3CDTF">2026-07-21T13:15:20Z</dcterms:created>
  <dcterms:modified xsi:type="dcterms:W3CDTF">2026-07-21T13:15:20Z</dcterms:modified>
</cp:coreProperties>
</file>

<file path=docProps/custom.xml><?xml version="1.0" encoding="utf-8"?>
<Properties xmlns="http://schemas.openxmlformats.org/officeDocument/2006/custom-properties" xmlns:vt="http://schemas.openxmlformats.org/officeDocument/2006/docPropsVTypes"/>
</file>