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5" w:name="Xc0c77b6e53e3695871947e38480271d3b560641"/>
    <w:p>
      <w:pPr>
        <w:pStyle w:val="Heading1"/>
      </w:pPr>
      <w:r>
        <w:t xml:space="preserve">Abstract Academic Document: The Role of the Architect in Canada Montreal</w:t>
      </w:r>
    </w:p>
    <w:p>
      <w:pPr>
        <w:pStyle w:val="FirstParagraph"/>
      </w:pPr>
      <w:r>
        <w:t xml:space="preserve">In the context of urban development and cultural preservation, the role of</w:t>
      </w:r>
      <w:r>
        <w:t xml:space="preserve"> </w:t>
      </w:r>
      <w:r>
        <w:rPr>
          <w:bCs/>
          <w:b/>
        </w:rPr>
        <w:t xml:space="preserve">Architect</w:t>
      </w:r>
      <w:r>
        <w:t xml:space="preserve"> </w:t>
      </w:r>
      <w:r>
        <w:t xml:space="preserve">in</w:t>
      </w:r>
      <w:r>
        <w:t xml:space="preserve"> </w:t>
      </w:r>
      <w:r>
        <w:rPr>
          <w:bCs/>
          <w:b/>
        </w:rPr>
        <w:t xml:space="preserve">Canada Montreal</w:t>
      </w:r>
      <w:r>
        <w:t xml:space="preserve"> </w:t>
      </w:r>
      <w:r>
        <w:t xml:space="preserve">presents a unique intersection of professional practice, environmental stewardship, and socio-cultural identity. This academic document explores how architects operating within the architectural landscape of Montreal must navigate a complex interplay of historical heritage, climatic constraints, and contemporary urban challenges while adhering to the regulatory frameworks governing architectural professions in Canada. By examining the specificities of Montreal’s built environment, this study underscores the critical contributions of architects to shaping sustainable, inclusive, and culturally resonant spaces that reflect both local and global influences.</w:t>
      </w:r>
    </w:p>
    <w:bookmarkStart w:id="20" w:name="Xfd901e2e0115d763529c04de3513a07682a6462"/>
    <w:p>
      <w:pPr>
        <w:pStyle w:val="Heading2"/>
      </w:pPr>
      <w:r>
        <w:t xml:space="preserve">The Architectural Identity of Montreal: A Multifaceted Context</w:t>
      </w:r>
    </w:p>
    <w:p>
      <w:pPr>
        <w:pStyle w:val="FirstParagraph"/>
      </w:pPr>
      <w:r>
        <w:t xml:space="preserve">Montreal, a city renowned for its architectural diversity and historical significance, offers a distinctive setting for the</w:t>
      </w:r>
      <w:r>
        <w:t xml:space="preserve"> </w:t>
      </w:r>
      <w:r>
        <w:rPr>
          <w:bCs/>
          <w:b/>
        </w:rPr>
        <w:t xml:space="preserve">Architect</w:t>
      </w:r>
      <w:r>
        <w:t xml:space="preserve">. As the largest city in Quebec and a UNESCO-recognized site, Montreal’s architectural identity is deeply rooted in its French-Canadian heritage, colonial history (including British and American influences), and modern multiculturalism. From the historic Old Montreal district to contemporary high-rise developments like the CDPQ Investment Tower, architects in this region must balance innovation with preservation. The challenge lies in integrating new designs into a cityscape that is both a repository of cultural memory and a dynamic hub of economic growth.</w:t>
      </w:r>
    </w:p>
    <w:p>
      <w:pPr>
        <w:pStyle w:val="BodyText"/>
      </w:pPr>
      <w:r>
        <w:t xml:space="preserve">The</w:t>
      </w:r>
      <w:r>
        <w:t xml:space="preserve"> </w:t>
      </w:r>
      <w:r>
        <w:rPr>
          <w:bCs/>
          <w:b/>
        </w:rPr>
        <w:t xml:space="preserve">Architect</w:t>
      </w:r>
      <w:r>
        <w:t xml:space="preserve"> </w:t>
      </w:r>
      <w:r>
        <w:t xml:space="preserve">in Montreal operates within a framework shaped by the province’s distinct legal and regulatory environment. Quebec’s architectural licensing, governed by the Ordre des architectes du Québec (OAQ), emphasizes ethical standards, technical proficiency, and adherence to provincial building codes. These requirements are complemented by federal regulations under the Canadian Association of Architects (CAA), ensuring that professionals meet national benchmarks for safety, sustainability, and accessibility. The dual regulatory landscape underscores the need for architects in Montreal to be adept at navigating both provincial and federal mandates.</w:t>
      </w:r>
    </w:p>
    <w:bookmarkEnd w:id="20"/>
    <w:bookmarkStart w:id="21" w:name="X250016f60613a0b4528803a044b87a47cb74393"/>
    <w:p>
      <w:pPr>
        <w:pStyle w:val="Heading2"/>
      </w:pPr>
      <w:r>
        <w:t xml:space="preserve">Climatic Challenges and Sustainable Design Practices</w:t>
      </w:r>
    </w:p>
    <w:p>
      <w:pPr>
        <w:pStyle w:val="FirstParagraph"/>
      </w:pPr>
      <w:r>
        <w:t xml:space="preserve">Montreal’s climate—characterized by harsh winters, moderate summers, and significant seasonal variations—presents unique challenges for architectural design. The</w:t>
      </w:r>
      <w:r>
        <w:t xml:space="preserve"> </w:t>
      </w:r>
      <w:r>
        <w:rPr>
          <w:bCs/>
          <w:b/>
        </w:rPr>
        <w:t xml:space="preserve">Architect</w:t>
      </w:r>
      <w:r>
        <w:t xml:space="preserve"> </w:t>
      </w:r>
      <w:r>
        <w:t xml:space="preserve">in this region must prioritize energy efficiency, thermal insulation, and materials suited to extreme weather conditions. For instance, passive solar design strategies are increasingly employed to mitigate heating costs during winter months while ensuring natural lighting in summer. Additionally, the integration of green roofs, rainwater management systems, and locally sourced materials aligns with Canada’s broader goals for carbon neutrality by 2050.</w:t>
      </w:r>
    </w:p>
    <w:p>
      <w:pPr>
        <w:pStyle w:val="BodyText"/>
      </w:pPr>
      <w:r>
        <w:t xml:space="preserve">Sustainability is not merely a trend but a core principle in Montreal’s architectural ethos. The city has adopted stringent building codes under the Quebec Green Building Code (QGBC), which mandates energy performance standards and encourages the use of renewable resources. Architects are thus tasked with designing structures that minimize environmental impact while meeting the functional demands of clients and communities. This duality—between ecological responsibility and urban functionality—defines a significant portion of contemporary architectural practice in</w:t>
      </w:r>
      <w:r>
        <w:t xml:space="preserve"> </w:t>
      </w:r>
      <w:r>
        <w:rPr>
          <w:bCs/>
          <w:b/>
        </w:rPr>
        <w:t xml:space="preserve">Canada Montreal</w:t>
      </w:r>
      <w:r>
        <w:t xml:space="preserve">.</w:t>
      </w:r>
    </w:p>
    <w:bookmarkEnd w:id="21"/>
    <w:bookmarkStart w:id="22" w:name="Xdb054dcf842448b31ee5b6441ab0e821eacc157"/>
    <w:p>
      <w:pPr>
        <w:pStyle w:val="Heading2"/>
      </w:pPr>
      <w:r>
        <w:t xml:space="preserve">Cultural Preservation and Urban Renewal: The Architect’s Dual Role</w:t>
      </w:r>
    </w:p>
    <w:p>
      <w:pPr>
        <w:pStyle w:val="FirstParagraph"/>
      </w:pPr>
      <w:r>
        <w:t xml:space="preserve">Montreal’s status as a UNESCO World Heritage Site necessitates that architects engage deeply with the city’s historical fabric. The</w:t>
      </w:r>
      <w:r>
        <w:t xml:space="preserve"> </w:t>
      </w:r>
      <w:r>
        <w:rPr>
          <w:bCs/>
          <w:b/>
        </w:rPr>
        <w:t xml:space="preserve">Architect</w:t>
      </w:r>
      <w:r>
        <w:t xml:space="preserve"> </w:t>
      </w:r>
      <w:r>
        <w:t xml:space="preserve">in this context often serves as both a custodian of heritage and a pioneer of innovation. For example, projects such as the revitalization of Place Ville-Marie or the restoration of Notre-Dame Basilica demonstrate how modern interventions can coexist with historic landmarks without compromising their integrity. This requires meticulous planning, collaboration with historians and urban planners, and compliance with strict heritage conservation laws.</w:t>
      </w:r>
    </w:p>
    <w:p>
      <w:pPr>
        <w:pStyle w:val="BodyText"/>
      </w:pPr>
      <w:r>
        <w:t xml:space="preserve">Urban renewal in Montreal also involves addressing socio-economic disparities through inclusive design. Architects are increasingly called upon to create affordable housing solutions, public spaces that foster community engagement, and infrastructure that accommodates diverse populations. The</w:t>
      </w:r>
      <w:r>
        <w:t xml:space="preserve"> </w:t>
      </w:r>
      <w:r>
        <w:rPr>
          <w:bCs/>
          <w:b/>
        </w:rPr>
        <w:t xml:space="preserve">Architect</w:t>
      </w:r>
      <w:r>
        <w:t xml:space="preserve"> </w:t>
      </w:r>
      <w:r>
        <w:t xml:space="preserve">must therefore reconcile the demands of private development with the public interest, ensuring that growth does not come at the expense of social equity or cultural cohesion.</w:t>
      </w:r>
    </w:p>
    <w:bookmarkEnd w:id="22"/>
    <w:bookmarkStart w:id="23" w:name="Xfc4571f3bb639d52c033438fa2adaa357beb697"/>
    <w:p>
      <w:pPr>
        <w:pStyle w:val="Heading2"/>
      </w:pPr>
      <w:r>
        <w:t xml:space="preserve">The Professional Landscape: Opportunities and Challenges for Architects in Montreal</w:t>
      </w:r>
    </w:p>
    <w:p>
      <w:pPr>
        <w:pStyle w:val="FirstParagraph"/>
      </w:pPr>
      <w:r>
        <w:t xml:space="preserve">The architectural profession in</w:t>
      </w:r>
      <w:r>
        <w:t xml:space="preserve"> </w:t>
      </w:r>
      <w:r>
        <w:rPr>
          <w:bCs/>
          <w:b/>
        </w:rPr>
        <w:t xml:space="preserve">Canada Montreal</w:t>
      </w:r>
      <w:r>
        <w:t xml:space="preserve"> </w:t>
      </w:r>
      <w:r>
        <w:t xml:space="preserve">is marked by both opportunities and challenges. On one hand, the city’s vibrant creative sector, supported by institutions such as McGill University’s Faculty of Architecture and Concordia University’s School of Urban Design, fosters a culture of experimentation and interdisciplinary collaboration. On the other hand, architects must contend with economic pressures from rising material costs, regulatory complexities, and competition from international firms. The demand for skilled professionals remains high, particularly in sectors focused on sustainable design, smart cities, and adaptive reuse projects.</w:t>
      </w:r>
    </w:p>
    <w:p>
      <w:pPr>
        <w:pStyle w:val="BodyText"/>
      </w:pPr>
      <w:r>
        <w:t xml:space="preserve">Moreover, the role of the</w:t>
      </w:r>
      <w:r>
        <w:t xml:space="preserve"> </w:t>
      </w:r>
      <w:r>
        <w:rPr>
          <w:bCs/>
          <w:b/>
        </w:rPr>
        <w:t xml:space="preserve">Architect</w:t>
      </w:r>
      <w:r>
        <w:t xml:space="preserve"> </w:t>
      </w:r>
      <w:r>
        <w:t xml:space="preserve">is expanding beyond traditional boundaries. With the rise of digital tools such as BIM (Building Information Modeling) and parametric design software, architects are increasingly involved in virtual prototyping and data-driven decision-making. This technological evolution necessitates continuous learning and adaptability, ensuring that practitioners remain at the forefront of industry advancements.</w:t>
      </w:r>
    </w:p>
    <w:bookmarkEnd w:id="23"/>
    <w:bookmarkStart w:id="24" w:name="Xd8603fd4fc79069f9e198037229ba18316f9f81"/>
    <w:p>
      <w:pPr>
        <w:pStyle w:val="Heading2"/>
      </w:pPr>
      <w:r>
        <w:t xml:space="preserve">Conclusion: The Architect as a Catalyst for Montreal’s Future</w:t>
      </w:r>
    </w:p>
    <w:p>
      <w:pPr>
        <w:pStyle w:val="FirstParagraph"/>
      </w:pPr>
      <w:r>
        <w:t xml:space="preserve">In summary, the</w:t>
      </w:r>
      <w:r>
        <w:t xml:space="preserve"> </w:t>
      </w:r>
      <w:r>
        <w:rPr>
          <w:bCs/>
          <w:b/>
        </w:rPr>
        <w:t xml:space="preserve">Architect</w:t>
      </w:r>
      <w:r>
        <w:t xml:space="preserve"> </w:t>
      </w:r>
      <w:r>
        <w:t xml:space="preserve">in</w:t>
      </w:r>
      <w:r>
        <w:t xml:space="preserve"> </w:t>
      </w:r>
      <w:r>
        <w:rPr>
          <w:bCs/>
          <w:b/>
        </w:rPr>
        <w:t xml:space="preserve">Canada Montreal</w:t>
      </w:r>
      <w:r>
        <w:t xml:space="preserve"> </w:t>
      </w:r>
      <w:r>
        <w:t xml:space="preserve">plays a pivotal role in shaping a city that is both historically rich and forward-thinking. By addressing climatic challenges, preserving cultural heritage, and promoting sustainable development, architects contribute to Montreal’s identity as a leader in urban innovation. The interplay between professional standards, socio-cultural dynamics, and environmental imperatives defines the unique context of architectural practice in this region. As Montreal continues to evolve as a global city within Canada’s mosaic of urban centers, the</w:t>
      </w:r>
      <w:r>
        <w:t xml:space="preserve"> </w:t>
      </w:r>
      <w:r>
        <w:rPr>
          <w:bCs/>
          <w:b/>
        </w:rPr>
        <w:t xml:space="preserve">Architect</w:t>
      </w:r>
      <w:r>
        <w:t xml:space="preserve"> </w:t>
      </w:r>
      <w:r>
        <w:t xml:space="preserve">remains an indispensable force in crafting spaces that reflect its diverse past while envisioning a resilient and inclusive future.</w:t>
      </w:r>
    </w:p>
    <w:p>
      <w:pPr>
        <w:pStyle w:val="BodyText"/>
      </w:pPr>
      <w:r>
        <w:t xml:space="preserve">This academic document highlights the multifaceted responsibilities of architects in Montreal and underscores their critical role in navigating the intersection of tradition, technology, and sustainability. It serves as a foundation for further research into the evolving practices of architects within Canada’s dynamic urban landscapes.</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2026-07-18T00:09:07Z</dcterms:created>
  <dcterms:modified xsi:type="dcterms:W3CDTF">2026-07-18T00:09:07Z</dcterms:modified>
</cp:coreProperties>
</file>

<file path=docProps/custom.xml><?xml version="1.0" encoding="utf-8"?>
<Properties xmlns="http://schemas.openxmlformats.org/officeDocument/2006/custom-properties" xmlns:vt="http://schemas.openxmlformats.org/officeDocument/2006/docPropsVTypes"/>
</file>