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858a1a1d883b3eabfd089f6b9954afe84d696b"/>
    <w:p>
      <w:pPr>
        <w:pStyle w:val="Heading1"/>
      </w:pPr>
      <w:r>
        <w:t xml:space="preserve">Abstract Academic Document: The Role and Significance of the Architect in Egypt, Cairo</w:t>
      </w:r>
    </w:p>
    <w:p>
      <w:pPr>
        <w:pStyle w:val="FirstParagraph"/>
      </w:pPr>
      <w:r>
        <w:rPr>
          <w:bCs/>
          <w:b/>
        </w:rPr>
        <w:t xml:space="preserve">Abstract:</w:t>
      </w:r>
    </w:p>
    <w:p>
      <w:pPr>
        <w:pStyle w:val="BodyText"/>
      </w:pPr>
      <w:r>
        <w:t xml:space="preserve">The field of architecture has always been a cornerstone of cultural, social, and economic development in civilizations throughout history. In the context of Egypt’s capital, Cairo—a city steeped in millennia-old heritage and modern aspirations—the role of the architect is both complex and critical. This academic abstract explores the multifaceted responsibilities, challenges, and contributions of architects operating within Cairo’s dynamic urban landscape. By examining historical precedents, contemporary practices, and future trajectories, this document underscores how architects in Egypt Cairo serve as custodians of tradition while navigating the demands of rapid urbanization, cultural preservation, and technological innovation.</w:t>
      </w:r>
    </w:p>
    <w:bookmarkStart w:id="20" w:name="Xd07d174c85c08864d7d82ea3adb0bcac9577f62"/>
    <w:p>
      <w:pPr>
        <w:pStyle w:val="Heading2"/>
      </w:pPr>
      <w:r>
        <w:t xml:space="preserve">1. Introduction: The Architect as a Cultural Mediator</w:t>
      </w:r>
    </w:p>
    <w:p>
      <w:pPr>
        <w:pStyle w:val="FirstParagraph"/>
      </w:pPr>
      <w:r>
        <w:t xml:space="preserve">Cairo is a city where ancient history collides with modernity. From the pyramids of Giza to the Mamluk-era mosques and the sleek skyscrapers of Downtown Cairo, the city’s architectural fabric reflects centuries of evolution. At the heart of this transformation lies the architect—a professional whose work transcends mere construction to become a dialogue between past and present. In Egypt Cairo, architects are not only designers but also historians, planners, and cultural ambassadors tasked with preserving the nation’s rich architectural legacy while accommodating contemporary needs.</w:t>
      </w:r>
    </w:p>
    <w:p>
      <w:pPr>
        <w:pStyle w:val="BodyText"/>
      </w:pPr>
      <w:r>
        <w:t xml:space="preserve">The role of the architect in Cairo is uniquely influenced by its geopolitical position as a bridge between Africa and the Middle East. This strategic location has made Cairo a hub for cross-cultural exchange, where Islamic architecture coexists with modernist designs, colonial influences, and global trends. The architect in Egypt Cairo must therefore balance these diverse influences to create spaces that resonate with local identity while meeting international standards.</w:t>
      </w:r>
    </w:p>
    <w:bookmarkEnd w:id="20"/>
    <w:bookmarkStart w:id="21" w:name="X2e28bd3e8426d60d50f4ad946b781f870e8f535"/>
    <w:p>
      <w:pPr>
        <w:pStyle w:val="Heading2"/>
      </w:pPr>
      <w:r>
        <w:t xml:space="preserve">2. Historical Context: Architectural Heritage and Its Preservation</w:t>
      </w:r>
    </w:p>
    <w:p>
      <w:pPr>
        <w:pStyle w:val="FirstParagraph"/>
      </w:pPr>
      <w:r>
        <w:t xml:space="preserve">Cairo’s architectural heritage is unparalleled, encompassing Islamic, Coptic, and Mamluk structures that have endured for centuries. Landmarks such as the Al-Azhar Mosque, the Citadel of Saladin, and the Egyptian Museum exemplify the city’s historical significance. However, urbanization and modern development have posed threats to these sites. Architects in Egypt Cairo play a pivotal role in preserving this heritage through adaptive reuse projects, restoration initiatives, and sustainable design practices.</w:t>
      </w:r>
    </w:p>
    <w:p>
      <w:pPr>
        <w:pStyle w:val="BodyText"/>
      </w:pPr>
      <w:r>
        <w:t xml:space="preserve">The profession of architecture in Egypt has evolved significantly since its formalization under British colonial rule. The establishment of institutions like the Egyptian University (now Cairo University) and the Faculty of Engineering’s Department of Architecture provided a structured academic foundation for aspiring architects. Today, graduates from Cairo-based universities are equipped with both traditional design principles and cutting-edge technologies to address contemporary challenges.</w:t>
      </w:r>
    </w:p>
    <w:bookmarkEnd w:id="21"/>
    <w:bookmarkStart w:id="22" w:name="Xfca0e4933fb7e1d1ebd2651b32dd605da64cc99"/>
    <w:p>
      <w:pPr>
        <w:pStyle w:val="Heading2"/>
      </w:pPr>
      <w:r>
        <w:t xml:space="preserve">3. Contemporary Challenges: Urbanization, Sustainability, and Cultural Identity</w:t>
      </w:r>
    </w:p>
    <w:p>
      <w:pPr>
        <w:pStyle w:val="FirstParagraph"/>
      </w:pPr>
      <w:r>
        <w:t xml:space="preserve">Cairo is one of the most populous cities in Africa, with over 20 million residents in its metropolitan area. This rapid population growth has led to a surge in demand for housing, infrastructure, and commercial spaces. Architects in Egypt Cairo must grapple with issues such as overcrowding, inadequate public services, and environmental degradation. Sustainable architecture has emerged as a critical priority, with projects focusing on energy efficiency, green materials, and climate-responsive design.</w:t>
      </w:r>
    </w:p>
    <w:p>
      <w:pPr>
        <w:pStyle w:val="BodyText"/>
      </w:pPr>
      <w:r>
        <w:t xml:space="preserve">Moreover, the preservation of Cairo’s cultural identity amid modernization remains a contentious issue. The city’s skyline is increasingly dominated by high-rise buildings that often clash with its historical character. Architects are tasked with mitigating this tension by integrating traditional motifs into contemporary structures. For example, the use of mashrabiya latticework and courtyards in modern residential complexes reflects an attempt to harmonize old and new.</w:t>
      </w:r>
    </w:p>
    <w:bookmarkEnd w:id="22"/>
    <w:bookmarkStart w:id="23" w:name="X83eed0901b795cbed1d27bbad4cd7c834abb96c"/>
    <w:p>
      <w:pPr>
        <w:pStyle w:val="Heading2"/>
      </w:pPr>
      <w:r>
        <w:t xml:space="preserve">4. The Architect as a Planner: Shaping Cairo’s Future</w:t>
      </w:r>
    </w:p>
    <w:p>
      <w:pPr>
        <w:pStyle w:val="FirstParagraph"/>
      </w:pPr>
      <w:r>
        <w:t xml:space="preserve">Beyond individual buildings, architects in Egypt Cairo are involved in large-scale urban planning projects. Initiatives such as the New Administrative Capital (NAC) exemplify the scale at which architects operate today. Designed to alleviate congestion in central Cairo, NAC is a testament to the vision of planners and architects who aim to create a futuristic yet culturally resonant city.</w:t>
      </w:r>
    </w:p>
    <w:p>
      <w:pPr>
        <w:pStyle w:val="BodyText"/>
      </w:pPr>
      <w:r>
        <w:t xml:space="preserve">Urban planning in Cairo also requires addressing socio-economic disparities. Architects must consider how their designs can improve quality of life for all residents, from affluent neighborhoods like Zamalek to informal settlements in the periphery. Projects that incorporate mixed-use developments, affordable housing, and accessible public spaces are gaining prominence as solutions to inequality.</w:t>
      </w:r>
    </w:p>
    <w:bookmarkEnd w:id="23"/>
    <w:bookmarkStart w:id="24" w:name="Xf539ce3d78dde9dbafddae09e6ee02d33b4cf65"/>
    <w:p>
      <w:pPr>
        <w:pStyle w:val="Heading2"/>
      </w:pPr>
      <w:r>
        <w:t xml:space="preserve">5. Technological Advancements and Global Influences</w:t>
      </w:r>
    </w:p>
    <w:p>
      <w:pPr>
        <w:pStyle w:val="FirstParagraph"/>
      </w:pPr>
      <w:r>
        <w:t xml:space="preserve">The rise of digital tools such as Building Information Modeling (BIM), 3D printing, and parametric design has revolutionized architectural practice. In Egypt Cairo, these technologies are increasingly adopted to enhance precision, reduce costs, and streamline construction processes. However, the integration of technology must be balanced with the need to respect local materials and craftsmanship.</w:t>
      </w:r>
    </w:p>
    <w:p>
      <w:pPr>
        <w:pStyle w:val="BodyText"/>
      </w:pPr>
      <w:r>
        <w:t xml:space="preserve">Global architectural trends also influence practices in Cairo. International firms collaborate with Egyptian architects on projects that blend global standards with local context. For instance, the design of the Grand Egyptian Museum near Giza incorporates both modern engineering and traditional Islamic aesthetics, showcasing how global influences can be adapted to serve Egypt’s cultural narrative.</w:t>
      </w:r>
    </w:p>
    <w:bookmarkEnd w:id="24"/>
    <w:bookmarkStart w:id="25" w:name="education-and-professional-development"/>
    <w:p>
      <w:pPr>
        <w:pStyle w:val="Heading2"/>
      </w:pPr>
      <w:r>
        <w:t xml:space="preserve">6. Education and Professional Development</w:t>
      </w:r>
    </w:p>
    <w:p>
      <w:pPr>
        <w:pStyle w:val="FirstParagraph"/>
      </w:pPr>
      <w:r>
        <w:t xml:space="preserve">The academic training of architects in Egypt Cairo is rigorous, emphasizing both theoretical knowledge and practical skills. Institutions such as the American University in Cairo (AUC) and the Higher Technological Institute (HTI) offer programs that align with international standards while addressing regional challenges. Continuing education through professional bodies like the Egyptian Society of Engineers ensures that architects remain updated on emerging trends and regulations.</w:t>
      </w:r>
    </w:p>
    <w:p>
      <w:pPr>
        <w:pStyle w:val="BodyText"/>
      </w:pPr>
      <w:r>
        <w:t xml:space="preserve">Professional development is further supported by global exchange programs, conferences, and collaborations with international organizations. These opportunities enable Egyptian architects to contribute to global discourse while bringing innovative ideas back to Cairo’s evolving urban fabric.</w:t>
      </w:r>
    </w:p>
    <w:bookmarkEnd w:id="25"/>
    <w:bookmarkStart w:id="26" w:name="X6423c6b461f7e1b14a36a90af269e95f30cac43"/>
    <w:p>
      <w:pPr>
        <w:pStyle w:val="Heading2"/>
      </w:pPr>
      <w:r>
        <w:t xml:space="preserve">7. Conclusion: The Architect’s Vision for Egypt Cairo</w:t>
      </w:r>
    </w:p>
    <w:p>
      <w:pPr>
        <w:pStyle w:val="FirstParagraph"/>
      </w:pPr>
      <w:r>
        <w:t xml:space="preserve">In conclusion, the architect in Egypt Cairo occupies a unique position at the intersection of history, culture, and innovation. Their work is essential not only for creating functional spaces but also for safeguarding Cairo’s legacy as a city of resilience and creativity. As the capital continues to grow and transform, architects will remain pivotal in shaping a future that honors its past while embracing progress. Through education, collaboration, and ethical practice, the profession of architecture in Egypt Cairo will continue to evolve as a beacon of excellence in both regional and global contexts.</w:t>
      </w:r>
    </w:p>
    <w:p>
      <w:pPr>
        <w:pStyle w:val="BodyText"/>
      </w:pPr>
      <w:r>
        <w:t xml:space="preserve">This academic abstract highlights the indispensable role of architects in navigating Cairo’s complex urban challenges. Their contributions are not only technical but also deeply cultural, ensuring that Egypt’s capital remains a living testament to human ingenuity and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Egypt Cairo</dc:title>
  <dc:creator/>
  <dc:language>en</dc:language>
  <cp:keywords/>
  <dcterms:created xsi:type="dcterms:W3CDTF">2026-05-02T06:46:47Z</dcterms:created>
  <dcterms:modified xsi:type="dcterms:W3CDTF">2026-05-02T06:46:47Z</dcterms:modified>
</cp:coreProperties>
</file>

<file path=docProps/custom.xml><?xml version="1.0" encoding="utf-8"?>
<Properties xmlns="http://schemas.openxmlformats.org/officeDocument/2006/custom-properties" xmlns:vt="http://schemas.openxmlformats.org/officeDocument/2006/docPropsVTypes"/>
</file>