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b09e94bd8c2148b688718cf8baf4edf5ff46a25"/>
    <w:p>
      <w:pPr>
        <w:pStyle w:val="Heading1"/>
      </w:pPr>
      <w:r>
        <w:t xml:space="preserve">Abstract Academic Document: The Role of the Architect in France Marseille</w:t>
      </w:r>
    </w:p>
    <w:bookmarkStart w:id="20" w:name="introduction"/>
    <w:p>
      <w:pPr>
        <w:pStyle w:val="Heading2"/>
      </w:pPr>
      <w:r>
        <w:t xml:space="preserve">Introduction</w:t>
      </w:r>
    </w:p>
    <w:p>
      <w:pPr>
        <w:pStyle w:val="FirstParagraph"/>
      </w:pPr>
      <w:r>
        <w:t xml:space="preserve">The role of the architect is a multifaceted and dynamic profession, particularly within regions characterized by historical richness, cultural diversity, and contemporary urban challenges. In France Marseille, an ancient city steeped in Mediterranean heritage and modern multicultural influences, the architect occupies a unique position at the intersection of tradition and innovation. This academic abstract explores the responsibilities, challenges, and contributions of architects in Marseille’s context, emphasizing how their work shapes not only physical spaces but also social dynamics and environmental sustainability. The analysis is framed within France’s legal frameworks for architecture, regional planning policies, and Marseille’s distinctive urban landscape.</w:t>
      </w:r>
    </w:p>
    <w:bookmarkEnd w:id="20"/>
    <w:bookmarkStart w:id="21" w:name="historical-and-cultural-context"/>
    <w:p>
      <w:pPr>
        <w:pStyle w:val="Heading2"/>
      </w:pPr>
      <w:r>
        <w:t xml:space="preserve">Historical and Cultural Context</w:t>
      </w:r>
    </w:p>
    <w:p>
      <w:pPr>
        <w:pStyle w:val="FirstParagraph"/>
      </w:pPr>
      <w:r>
        <w:t xml:space="preserve">Marseille, as one of France’s oldest cities and a major Mediterranean port, has long served as a crossroads of cultures. Its architectural identity is shaped by centuries of Roman influence, Arab trade networks, colonial expansion (notably through the Huguenot and Ottoman communities), and 20th-century modernist experimentation. The architect in Marseille must navigate this layered history while responding to the demands of a rapidly evolving urban environment. From the iconic white stone facades of Le Panier’s historic neighborhoods to the contemporary glass-and-steel structures of La Joliette district, architects in Marseille are tasked with preserving cultural heritage while accommodating modern needs.</w:t>
      </w:r>
    </w:p>
    <w:bookmarkEnd w:id="21"/>
    <w:bookmarkStart w:id="22" w:name="modern-challenges-and-opportunities"/>
    <w:p>
      <w:pPr>
        <w:pStyle w:val="Heading2"/>
      </w:pPr>
      <w:r>
        <w:t xml:space="preserve">Modern Challenges and Opportunities</w:t>
      </w:r>
    </w:p>
    <w:p>
      <w:pPr>
        <w:pStyle w:val="FirstParagraph"/>
      </w:pPr>
      <w:r>
        <w:t xml:space="preserve">The 21st-century architect in Marseille faces a unique set of challenges. The city’s population growth, driven by immigration and economic development, has intensified pressure on housing, infrastructure, and public spaces. Architects must balance the need for affordable housing with the preservation of Marseille’s UNESCO-recognized historic sites. Additionally, climate change has necessitated sustainable design practices that align with France’s national environmental policies while respecting Marseille’s coastal geography. For example, architects are increasingly incorporating passive cooling techniques in buildings to mitigate heat island effects and protect against rising sea levels.</w:t>
      </w:r>
    </w:p>
    <w:bookmarkEnd w:id="22"/>
    <w:bookmarkStart w:id="23" w:name="legal-and-professional-frameworks"/>
    <w:p>
      <w:pPr>
        <w:pStyle w:val="Heading2"/>
      </w:pPr>
      <w:r>
        <w:t xml:space="preserve">Legal and Professional Frameworks</w:t>
      </w:r>
    </w:p>
    <w:p>
      <w:pPr>
        <w:pStyle w:val="FirstParagraph"/>
      </w:pPr>
      <w:r>
        <w:t xml:space="preserve">In France, the architect is a regulated profession governed by strict legal standards. The French National Council of Architects (Conseil National des Architectes) ensures that practitioners meet rigorous educational requirements, including a five-year master’s degree in architecture followed by professional experience. In Marseille, architects must also comply with regional urban planning regulations set by the Métropole Aix-Marseille-Provence. These regulations emphasize mixed-use developments, pedestrian-friendly zones, and the integration of green spaces to enhance quality of life while managing urban sprawl.</w:t>
      </w:r>
    </w:p>
    <w:bookmarkEnd w:id="23"/>
    <w:bookmarkStart w:id="24" w:name="Xdc68ae4e2ccd9801e8b1bed7c934dfdb72a0898"/>
    <w:p>
      <w:pPr>
        <w:pStyle w:val="Heading2"/>
      </w:pPr>
      <w:r>
        <w:t xml:space="preserve">Case Studies: Architectural Innovations in Marseille</w:t>
      </w:r>
    </w:p>
    <w:p>
      <w:pPr>
        <w:pStyle w:val="FirstParagraph"/>
      </w:pPr>
      <w:r>
        <w:t xml:space="preserve">Several architectural projects in Marseille exemplify the evolving role of architects in addressing local challenges. The Phare de la Joliette, a futuristic lighthouse designed by architect Dominique Perrault, symbolizes Marseille’s commitment to modernity while respecting its maritime identity. Similarly, the renovation of the Old Port (Vieux-Port) involved collaborative efforts between architects and urban planners to revitalize historic markets while creating public areas for tourism and local commerce. Another notable example is the Cité Radieuse by Le Corbusier, which remains a landmark of modernist architecture in France and continues to inspire contemporary design principles.</w:t>
      </w:r>
    </w:p>
    <w:bookmarkEnd w:id="24"/>
    <w:bookmarkStart w:id="25" w:name="X0a1a5ad51dee8c7084cf542c8e561939450e6ff"/>
    <w:p>
      <w:pPr>
        <w:pStyle w:val="Heading2"/>
      </w:pPr>
      <w:r>
        <w:t xml:space="preserve">Social Responsibility and Community Engagement</w:t>
      </w:r>
    </w:p>
    <w:p>
      <w:pPr>
        <w:pStyle w:val="FirstParagraph"/>
      </w:pPr>
      <w:r>
        <w:t xml:space="preserve">Architects in Marseille are increasingly expected to engage with local communities, ensuring that their designs reflect the needs and aspirations of residents. This includes participatory planning processes where architects collaborate with social workers, environmental experts, and citizens to create inclusive spaces. For instance, projects such as the “Marseille 2030” initiative highlight how architects can contribute to reducing social inequality through accessible housing and public amenities.</w:t>
      </w:r>
    </w:p>
    <w:bookmarkEnd w:id="25"/>
    <w:bookmarkStart w:id="26" w:name="technological-integration"/>
    <w:p>
      <w:pPr>
        <w:pStyle w:val="Heading2"/>
      </w:pPr>
      <w:r>
        <w:t xml:space="preserve">Technological Integration</w:t>
      </w:r>
    </w:p>
    <w:p>
      <w:pPr>
        <w:pStyle w:val="FirstParagraph"/>
      </w:pPr>
      <w:r>
        <w:t xml:space="preserve">Advancements in digital technology have transformed architectural practice in Marseille. BIM (Building Information Modeling) software, 3D printing, and parametric design tools enable architects to create complex structures with precision while optimizing resource use. These technologies are particularly valuable for large-scale projects like the development of La Verrière, a former industrial site being reimagined as a sustainable urban hub.</w:t>
      </w:r>
    </w:p>
    <w:bookmarkEnd w:id="26"/>
    <w:bookmarkStart w:id="27" w:name="conclusion"/>
    <w:p>
      <w:pPr>
        <w:pStyle w:val="Heading2"/>
      </w:pPr>
      <w:r>
        <w:t xml:space="preserve">Conclusion</w:t>
      </w:r>
    </w:p>
    <w:p>
      <w:pPr>
        <w:pStyle w:val="FirstParagraph"/>
      </w:pPr>
      <w:r>
        <w:t xml:space="preserve">The architect in France Marseille embodies a critical balance between historical preservation, social equity, and technological progress. As an academic discipline and professional practice, architecture in this vibrant city requires deep cultural sensitivity, adherence to regulatory frameworks, and innovative problem-solving. By addressing the unique challenges of Marseille’s urban fabric—ranging from demographic shifts to climate resilience—architects play a pivotal role in shaping the future of one of Europe’s most dynamic cities. This abstract underscores the necessity of interdisciplinary collaboration and forward-thinking design to ensure that Marseille remains a model for sustainable and inclusive urban development in France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France Marseille</dc:title>
  <dc:creator/>
  <dc:language>en</dc:language>
  <cp:keywords/>
  <dcterms:created xsi:type="dcterms:W3CDTF">2026-07-20T15:51:52Z</dcterms:created>
  <dcterms:modified xsi:type="dcterms:W3CDTF">2026-07-20T15:51:52Z</dcterms:modified>
</cp:coreProperties>
</file>

<file path=docProps/custom.xml><?xml version="1.0" encoding="utf-8"?>
<Properties xmlns="http://schemas.openxmlformats.org/officeDocument/2006/custom-properties" xmlns:vt="http://schemas.openxmlformats.org/officeDocument/2006/docPropsVTypes"/>
</file>