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e54884a900eafa8af3f37ddec69ef7de984889"/>
    <w:p>
      <w:pPr>
        <w:pStyle w:val="Heading1"/>
      </w:pPr>
      <w:r>
        <w:t xml:space="preserve">Abstract Academic Document: The Role of an Architect in Italy, Naples</w:t>
      </w:r>
    </w:p>
    <w:p>
      <w:pPr>
        <w:pStyle w:val="FirstParagraph"/>
      </w:pPr>
      <w:r>
        <w:rPr>
          <w:bCs/>
          <w:b/>
        </w:rPr>
        <w:t xml:space="preserve">Abstract academic:</w:t>
      </w:r>
      <w:r>
        <w:t xml:space="preserve"> </w:t>
      </w:r>
      <w:r>
        <w:t xml:space="preserve">This document explores the multifaceted role of an architect operating within the unique urban and cultural landscape of Naples, Italy. As a city steeped in historical significance and architectural diversity, Naples presents a complex interplay between ancient traditions and contemporary challenges. The architect in this context serves not only as a designer but also as a mediator between heritage conservation, modern urbanization, and socio-cultural dynamics. This abstract examines the responsibilities, methodologies, and innovations required of an architect working within the framework of Italy’s regulatory standards while addressing the specific demands of Naples’ historical fabric and evolving needs.</w:t>
      </w:r>
    </w:p>
    <w:bookmarkStart w:id="20" w:name="Xee0f228e8d845d07ac53ae4a266e68b399e647a"/>
    <w:p>
      <w:pPr>
        <w:pStyle w:val="Heading2"/>
      </w:pPr>
      <w:r>
        <w:t xml:space="preserve">The Architect in Naples: A Historical and Cultural Nexus</w:t>
      </w:r>
    </w:p>
    <w:p>
      <w:pPr>
        <w:pStyle w:val="FirstParagraph"/>
      </w:pPr>
      <w:r>
        <w:rPr>
          <w:bCs/>
          <w:b/>
        </w:rPr>
        <w:t xml:space="preserve">Architect</w:t>
      </w:r>
      <w:r>
        <w:t xml:space="preserve"> </w:t>
      </w:r>
      <w:r>
        <w:t xml:space="preserve">in Italy, particularly in Naples, is a profession intertwined with the region’s rich architectural legacy. From the grandeur of Baroque facades to the intricate details of Renaissance palazzos, Naples boasts a built environment that reflects centuries of artistic and technological evolution. However, this legacy also poses challenges for contemporary architects tasked with preserving historical integrity while accommodating modern infrastructure, population growth, and environmental sustainability. The architect in Naples must navigate these dualities: honoring the past while envisioning the future.</w:t>
      </w:r>
    </w:p>
    <w:p>
      <w:pPr>
        <w:pStyle w:val="BodyText"/>
      </w:pPr>
      <w:r>
        <w:t xml:space="preserve">Naples is a city of contradictions—its streets are lined with UNESCO World Heritage Sites, yet it grapples with issues such as urban decay, informal settlements (known as "borgate"), and vulnerability to natural disasters like volcanic activity from Mount Vesuvius. The architect in this context must address these challenges through designs that respect the city’s heritage while promoting resilience and inclusivity. This requires a deep understanding of local materials, traditional construction techniques, and the socio-economic realities of Naples’ diverse communities.</w:t>
      </w:r>
    </w:p>
    <w:bookmarkEnd w:id="20"/>
    <w:bookmarkStart w:id="21" w:name="X1687245e95ed1f0e60e3002f5baf54d376b327e"/>
    <w:p>
      <w:pPr>
        <w:pStyle w:val="Heading2"/>
      </w:pPr>
      <w:r>
        <w:t xml:space="preserve">Regulatory Frameworks and Professional Standards in Italy</w:t>
      </w:r>
    </w:p>
    <w:p>
      <w:pPr>
        <w:pStyle w:val="FirstParagraph"/>
      </w:pPr>
      <w:r>
        <w:t xml:space="preserve">Italy enforces stringent regulations governing architectural practice, including adherence to national building codes (Codice dei Beni Culturali e del Paesaggio), zoning laws, and environmental impact assessments. For an architect working in Naples, compliance with these standards is non-negotiable. The integration of historic preservation laws—such as those protecting the city’s ancient ruins (e.g., Pompeii and Herculaneum) and medieval structures—requires meticulous planning to avoid conflicts between new developments and cultural heritage sites.</w:t>
      </w:r>
    </w:p>
    <w:p>
      <w:pPr>
        <w:pStyle w:val="BodyText"/>
      </w:pPr>
      <w:r>
        <w:t xml:space="preserve">Additionally, Italy’s emphasis on sustainable urban development has placed a renewed focus on energy-efficient designs, green spaces, and the reduction of carbon footprints. An architect in Naples must incorporate these principles into their work, whether designing residential complexes in the historic center or revitalizing neglected areas like the Port of Naples. The interplay between regulatory requirements and creative innovation defines the scope of an architect’s role in this region.</w:t>
      </w:r>
    </w:p>
    <w:bookmarkEnd w:id="21"/>
    <w:bookmarkStart w:id="22" w:name="X6a75639ccbf98959bec82618cf95a48d3aa784c"/>
    <w:p>
      <w:pPr>
        <w:pStyle w:val="Heading2"/>
      </w:pPr>
      <w:r>
        <w:t xml:space="preserve">Case Studies: Architectural Innovation in Naples</w:t>
      </w:r>
    </w:p>
    <w:p>
      <w:pPr>
        <w:pStyle w:val="FirstParagraph"/>
      </w:pPr>
      <w:r>
        <w:t xml:space="preserve">The architectural landscape of Naples is marked by projects that exemplify the profession’s adaptability. For instance, recent initiatives such as the redevelopment of the Nolana Road (Via Partenope) aim to balance modern transportation needs with the preservation of historic landmarks. Here, architects have employed adaptive reuse strategies, transforming old industrial buildings into cultural hubs while ensuring minimal disruption to surrounding neighborhoods.</w:t>
      </w:r>
    </w:p>
    <w:p>
      <w:pPr>
        <w:pStyle w:val="BodyText"/>
      </w:pPr>
      <w:r>
        <w:t xml:space="preserve">Another example is the revitalization of Naples’ waterfront areas. The architect’s role in this context extends beyond aesthetics to include community engagement and economic regeneration. By integrating public spaces with commercial and residential functions, architects help foster a sense of place that reflects both the city’s historical identity and its aspirations for progress.</w:t>
      </w:r>
    </w:p>
    <w:bookmarkEnd w:id="22"/>
    <w:bookmarkStart w:id="23" w:name="challenges-faced-by-architects-in-naples"/>
    <w:p>
      <w:pPr>
        <w:pStyle w:val="Heading2"/>
      </w:pPr>
      <w:r>
        <w:t xml:space="preserve">Challenges Faced by Architects in Naples</w:t>
      </w:r>
    </w:p>
    <w:p>
      <w:pPr>
        <w:pStyle w:val="FirstParagraph"/>
      </w:pPr>
      <w:r>
        <w:t xml:space="preserve">Despite the opportunities, an architect working in Naples encounters unique challenges. The city’s dense population and limited land availability often necessitate vertical expansion, which must be reconciled with historic preservation laws. Additionally, political and bureaucratic hurdles can delay projects, requiring architects to advocate for their designs while navigating complex administrative processes.</w:t>
      </w:r>
    </w:p>
    <w:p>
      <w:pPr>
        <w:pStyle w:val="BodyText"/>
      </w:pPr>
      <w:r>
        <w:t xml:space="preserve">Climate change further complicates the architect’s mandate in Naples. Rising sea levels and increased frequency of extreme weather events necessitate designs that prioritize flood mitigation and structural resilience. The architect must also consider the socio-economic disparities within the city, ensuring that new developments do not displace vulnerable populations or exacerbate inequalities.</w:t>
      </w:r>
    </w:p>
    <w:bookmarkEnd w:id="23"/>
    <w:bookmarkStart w:id="24" w:name="Xf1b465a68c36dc6052b494c469aa19a33ac4577"/>
    <w:p>
      <w:pPr>
        <w:pStyle w:val="Heading2"/>
      </w:pPr>
      <w:r>
        <w:t xml:space="preserve">The Future of Architecture in Naples: A Call for Collaboration</w:t>
      </w:r>
    </w:p>
    <w:p>
      <w:pPr>
        <w:pStyle w:val="FirstParagraph"/>
      </w:pPr>
      <w:r>
        <w:rPr>
          <w:bCs/>
          <w:b/>
        </w:rPr>
        <w:t xml:space="preserve">Italy Naples</w:t>
      </w:r>
      <w:r>
        <w:t xml:space="preserve"> </w:t>
      </w:r>
      <w:r>
        <w:t xml:space="preserve">stands at a crossroads where tradition and innovation must coexist. The architect’s role in this dynamic environment is to act as a bridge between these forces, fostering collaboration among historians, engineers, policymakers, and local communities. Emerging technologies such as Building Information Modeling (BIM) and 3D scanning are increasingly being utilized to document historic sites accurately while enabling precise construction of modern interventions.</w:t>
      </w:r>
    </w:p>
    <w:p>
      <w:pPr>
        <w:pStyle w:val="BodyText"/>
      </w:pPr>
      <w:r>
        <w:t xml:space="preserve">Furthermore, architects in Naples are beginning to emphasize participatory design processes, involving residents in planning decisions to ensure that new developments align with the needs and values of the community. This approach not only enhances the quality of architectural outcomes but also strengthens social cohesion in a city known for its vibrant yet fragmented urban character.</w:t>
      </w:r>
    </w:p>
    <w:bookmarkEnd w:id="24"/>
    <w:bookmarkStart w:id="25" w:name="conclusion"/>
    <w:p>
      <w:pPr>
        <w:pStyle w:val="Heading2"/>
      </w:pPr>
      <w:r>
        <w:t xml:space="preserve">Conclusion</w:t>
      </w:r>
    </w:p>
    <w:p>
      <w:pPr>
        <w:pStyle w:val="FirstParagraph"/>
      </w:pPr>
      <w:r>
        <w:rPr>
          <w:bCs/>
          <w:b/>
        </w:rPr>
        <w:t xml:space="preserve">Architect</w:t>
      </w:r>
      <w:r>
        <w:t xml:space="preserve"> </w:t>
      </w:r>
      <w:r>
        <w:t xml:space="preserve">in Italy, particularly within the context of Naples, embodies a profession that is as much about cultural stewardship as it is about technical expertise. The challenges faced by architects in this region—ranging from regulatory compliance to environmental resilience—demand creativity, adaptability, and a profound respect for history. As</w:t>
      </w:r>
      <w:r>
        <w:t xml:space="preserve"> </w:t>
      </w:r>
      <w:r>
        <w:rPr>
          <w:bCs/>
          <w:b/>
        </w:rPr>
        <w:t xml:space="preserve">Italy Naples</w:t>
      </w:r>
      <w:r>
        <w:t xml:space="preserve"> </w:t>
      </w:r>
      <w:r>
        <w:t xml:space="preserve">continues to evolve, the role of the architect remains pivotal in shaping a future that honors its past while embracing innovation. This abstract underscores the necessity of interdisciplinary collaboration, technological integration, and community engagement as essential strategies for architects operating within this unique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Architect in Italy, Naples</dc:title>
  <dc:creator/>
  <dc:language>en</dc:language>
  <cp:keywords/>
  <dcterms:created xsi:type="dcterms:W3CDTF">2026-07-20T07:19:42Z</dcterms:created>
  <dcterms:modified xsi:type="dcterms:W3CDTF">2026-07-20T07:19:42Z</dcterms:modified>
</cp:coreProperties>
</file>

<file path=docProps/custom.xml><?xml version="1.0" encoding="utf-8"?>
<Properties xmlns="http://schemas.openxmlformats.org/officeDocument/2006/custom-properties" xmlns:vt="http://schemas.openxmlformats.org/officeDocument/2006/docPropsVTypes"/>
</file>