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531dca144859e2fd46ebba90685c3867c3a9018"/>
    <w:p>
      <w:pPr>
        <w:pStyle w:val="Heading2"/>
      </w:pPr>
      <w:r>
        <w:t xml:space="preserve">Abstract Academic: The Role of an Architect in Ivory Coast Abidjan</w:t>
      </w:r>
    </w:p>
    <w:p>
      <w:pPr>
        <w:pStyle w:val="FirstParagraph"/>
      </w:pPr>
      <w:r>
        <w:t xml:space="preserve">The role of an architect in the context of Ivory Coast, particularly within the dynamic urban landscape of Abidjan, is a subject of increasing academic and professional significance. As the economic capital and largest city of Côte d'Ivoire (Ivory Coast), Abidjan has undergone rapid urbanization over the past few decades, driven by population growth, infrastructural development, and global integration. This abstract explores the multifaceted responsibilities of an architect in such a setting, emphasizing their critical contributions to sustainable urban planning, cultural preservation, and socio-economic advancement. By analyzing the unique challenges and opportunities present in Abidjan’s architectural environment, this document highlights how architects can serve as pivotal agents of change while balancing modernity with local heritage.</w:t>
      </w:r>
    </w:p>
    <w:p>
      <w:pPr>
        <w:pStyle w:val="BodyText"/>
      </w:pPr>
      <w:r>
        <w:t xml:space="preserve">Abidjan’s architectural landscape is a reflection of its historical evolution and contemporary aspirations. From its colonial origins to its current status as a hub for West African commerce and innovation, the city has witnessed a transformation in building practices, materials, and design philosophies. An architect working in Abidjan must navigate this complex interplay of traditional and modern influences. For instance, the integration of indigenous construction techniques—such as the use of locally sourced timber and clay—as well as vernacular designs that respond to the region’s tropical climate, remains a key concern for sustainable development. At the same time, architects are tasked with addressing urban challenges such as overcrowding, inadequate infrastructure, and environmental degradation. This dual responsibility requires a deep understanding of both global architectural trends and the socio-cultural dynamics specific to Ivory Coast Abidjan.</w:t>
      </w:r>
    </w:p>
    <w:p>
      <w:pPr>
        <w:pStyle w:val="BodyText"/>
      </w:pPr>
      <w:r>
        <w:t xml:space="preserve">The academic discourse surrounding architecture in Abidjan often highlights its role in fostering inclusive urban growth. Architects are not merely designers of buildings but planners who shape the spatial organization of cities. In Abidjan, this involves addressing issues such as equitable access to housing, transportation networks, and public spaces. For example, the city’s rapid expansion has led to a surge in informal settlements that lack proper infrastructure—a challenge where architects can contribute through participatory design processes that involve local communities. By prioritizing human-centric approaches, architects can ensure that urban development meets the needs of all residents while preserving social equity.</w:t>
      </w:r>
    </w:p>
    <w:p>
      <w:pPr>
        <w:pStyle w:val="BodyText"/>
      </w:pPr>
      <w:r>
        <w:t xml:space="preserve">Another critical aspect of an architect’s role in Ivory Coast Abidjan is the preservation and adaptation of cultural heritage. Abidjan is home to a rich architectural legacy, including colonial-era buildings, traditional Senufo and Baoulé structures, and contemporary landmarks like the Cocody district. An architect must balance innovation with respect for these elements to avoid erasing historical narratives. This often involves retrofitting existing structures or incorporating symbolic motifs into modern designs. For instance, projects that blend geometric patterns from local art forms with functional modernist aesthetics demonstrate how cultural identity can be woven into urban development without compromising practicality.</w:t>
      </w:r>
    </w:p>
    <w:p>
      <w:pPr>
        <w:pStyle w:val="BodyText"/>
      </w:pPr>
      <w:r>
        <w:t xml:space="preserve">The environmental context of Abidjan further underscores the importance of an architect’s expertise. The city faces challenges such as rising temperatures, coastal erosion, and flooding due to climate change. Architects must therefore adopt strategies that promote resilience and sustainability. This includes designing buildings with passive cooling systems, using energy-efficient materials, and integrating green spaces to mitigate the urban heat island effect. Additionally, architects play a vital role in advocating for policies that prioritize ecological considerations in urban planning—such as enforcing regulations on waste management or promoting renewable energy sources.</w:t>
      </w:r>
    </w:p>
    <w:p>
      <w:pPr>
        <w:pStyle w:val="BodyText"/>
      </w:pPr>
      <w:r>
        <w:t xml:space="preserve">In terms of professional practice, an architect in Ivory Coast Abidjan must also contend with regulatory frameworks and socio-political factors. The Ivorian government has implemented various initiatives to modernize infrastructure, such as the Grand Abidjan Development Plan (2015–2030), which aims to transform the city into a smart and sustainable metropolis. However, translating these goals into actionable projects requires collaboration between architects, urban planners, and policymakers. This necessitates not only technical competence but also diplomatic skills to navigate bureaucratic hurdles and align design proposals with national priorities.</w:t>
      </w:r>
    </w:p>
    <w:p>
      <w:pPr>
        <w:pStyle w:val="BodyText"/>
      </w:pPr>
      <w:r>
        <w:t xml:space="preserve">Education and training for architects in Ivory Coast Abidjan are increasingly focused on addressing the unique demands of the region. Institutions like the École Polytechnique de l’Université de Cocody (EPUC) and the Institut Universitaire des Technologies d’Abidjan (IUTA) emphasize courses on tropical architecture, climate-responsive design, and socio-cultural studies. These programs equip future architects with the knowledge to create solutions tailored to Abidjan’s environmental conditions. Moreover, international collaborations—such as partnerships with European or Asian architectural schools—have facilitated the exchange of ideas and technologies that enhance local practice.</w:t>
      </w:r>
    </w:p>
    <w:p>
      <w:pPr>
        <w:pStyle w:val="BodyText"/>
      </w:pPr>
      <w:r>
        <w:t xml:space="preserve">The economic dimension of architecture in Ivory Coast Abidjan cannot be overlooked. As a rapidly growing city, Abidjan attracts investment in real estate, commercial complexes, and mixed-use developments. Architects must balance profitability with ethical considerations, ensuring that projects do not prioritize short-term gains at the expense of long-term community well-being. This involves advocating for affordable housing initiatives, promoting public-private partnerships that fund infrastructure improvements, and resisting practices that lead to gentrification or displacement of marginalized groups.</w:t>
      </w:r>
    </w:p>
    <w:p>
      <w:pPr>
        <w:pStyle w:val="BodyText"/>
      </w:pPr>
      <w:r>
        <w:t xml:space="preserve">In conclusion, an architect in Ivory Coast Abidjan operates within a dynamic and complex field where cultural heritage, environmental sustainability, and socio-economic development intersect. Their role extends beyond the design of individual buildings to encompass broader contributions to urban resilience and community empowerment. As the city continues to evolve, architects will remain central to shaping its future—ensuring that Abidjan remains a model of innovation while honoring its roots. This academic abstract underscores the necessity of interdisciplinary collaboration, cultural sensitivity, and forward-thinking design in the work of an architect operating in this vibrant metropolis.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2026-07-19T16:07:53Z</dcterms:created>
  <dcterms:modified xsi:type="dcterms:W3CDTF">2026-07-19T16:07:53Z</dcterms:modified>
</cp:coreProperties>
</file>

<file path=docProps/custom.xml><?xml version="1.0" encoding="utf-8"?>
<Properties xmlns="http://schemas.openxmlformats.org/officeDocument/2006/custom-properties" xmlns:vt="http://schemas.openxmlformats.org/officeDocument/2006/docPropsVTypes"/>
</file>