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65fbfbe82142b310abe2c575e6748d0b8584976"/>
    <w:p>
      <w:pPr>
        <w:pStyle w:val="Heading1"/>
      </w:pPr>
      <w:r>
        <w:t xml:space="preserve">The Role of Architects in Shaping Urban Development: A Focus on New Zealand's Auckland</w:t>
      </w:r>
    </w:p>
    <w:p>
      <w:pPr>
        <w:pStyle w:val="FirstParagraph"/>
      </w:pPr>
      <w:r>
        <w:rPr>
          <w:bCs/>
          <w:b/>
        </w:rPr>
        <w:t xml:space="preserve">Abstract Academic:</w:t>
      </w:r>
      <w:r>
        <w:t xml:space="preserve"> </w:t>
      </w:r>
      <w:r>
        <w:t xml:space="preserve">This academic abstract explores the multifaceted role of architects in the context of urban development within New Zealand’s Auckland. As a rapidly growing metropolitan region, Auckland presents unique challenges and opportunities for architectural practice, requiring professionals to balance environmental sustainability, cultural heritage preservation, and socio-economic equity. The document examines how architects in New Zealand Auckland navigate regulatory frameworks, climatic conditions, and indigenous Māori cultural values to create functional yet culturally resonant built environments. It further analyzes case studies of contemporary architectural projects in Auckland to illustrate the integration of innovative design solutions with local contextual demands.</w:t>
      </w:r>
    </w:p>
    <w:bookmarkStart w:id="20" w:name="the-architects-role-in-urban-planning"/>
    <w:p>
      <w:pPr>
        <w:pStyle w:val="Heading2"/>
      </w:pPr>
      <w:r>
        <w:t xml:space="preserve">The Architect's Role in Urban Planning</w:t>
      </w:r>
    </w:p>
    <w:p>
      <w:pPr>
        <w:pStyle w:val="FirstParagraph"/>
      </w:pPr>
      <w:r>
        <w:t xml:space="preserve">Architects are pivotal stakeholders in shaping the physical and social fabric of cities, particularly in regions like New Zealand’s Auckland, which is experiencing unprecedented population growth. As the largest city in New Zealand, Auckland’s urban landscape demands adaptive architectural strategies to address housing shortages, infrastructure strain, and environmental resilience. Architects must align their work with national policies such as the</w:t>
      </w:r>
      <w:r>
        <w:t xml:space="preserve"> </w:t>
      </w:r>
      <w:r>
        <w:rPr>
          <w:iCs/>
          <w:i/>
        </w:rPr>
        <w:t xml:space="preserve">Resource Management Act 1991</w:t>
      </w:r>
      <w:r>
        <w:t xml:space="preserve"> </w:t>
      </w:r>
      <w:r>
        <w:t xml:space="preserve">and local council guidelines to ensure compliance with sustainability targets and community needs. The integration of green building technologies, such as passive solar design and energy-efficient materials, is a critical focus area in Auckland’s architectural practice.</w:t>
      </w:r>
    </w:p>
    <w:p>
      <w:pPr>
        <w:pStyle w:val="BodyText"/>
      </w:pPr>
      <w:r>
        <w:t xml:space="preserve">New Zealand’s commitment to reducing carbon emissions has placed architects at the forefront of developing climate-responsive designs. In Auckland, this manifests in projects prioritizing natural ventilation, rainwater harvesting systems, and the use of locally sourced timber. For instance, the</w:t>
      </w:r>
      <w:r>
        <w:t xml:space="preserve"> </w:t>
      </w:r>
      <w:r>
        <w:rPr>
          <w:iCs/>
          <w:i/>
        </w:rPr>
        <w:t xml:space="preserve">Te Pae Mahutonga</w:t>
      </w:r>
      <w:r>
        <w:t xml:space="preserve"> </w:t>
      </w:r>
      <w:r>
        <w:t xml:space="preserve">development in downtown Auckland exemplifies how architects can harmonize commercial functionality with ecological responsibility through low-impact construction methods.</w:t>
      </w:r>
    </w:p>
    <w:bookmarkEnd w:id="20"/>
    <w:bookmarkStart w:id="21" w:name="X2f3524c7096df221adfc315b7fda6df19f3cf88"/>
    <w:p>
      <w:pPr>
        <w:pStyle w:val="Heading2"/>
      </w:pPr>
      <w:r>
        <w:t xml:space="preserve">Cultural and Historical Contexts in Architectural Design</w:t>
      </w:r>
    </w:p>
    <w:p>
      <w:pPr>
        <w:pStyle w:val="FirstParagraph"/>
      </w:pPr>
      <w:r>
        <w:t xml:space="preserve">The role of an architect in New Zealand Auckland extends beyond technical expertise to include cultural stewardship. The Māori worldview, or</w:t>
      </w:r>
      <w:r>
        <w:t xml:space="preserve"> </w:t>
      </w:r>
      <w:r>
        <w:rPr>
          <w:iCs/>
          <w:i/>
        </w:rPr>
        <w:t xml:space="preserve">te ao Māori</w:t>
      </w:r>
      <w:r>
        <w:t xml:space="preserve">, emphasizes the interconnectedness of people, land, and resources—a principle that architects must incorporate into their designs. This is evident in projects like the</w:t>
      </w:r>
      <w:r>
        <w:t xml:space="preserve"> </w:t>
      </w:r>
      <w:r>
        <w:rPr>
          <w:iCs/>
          <w:i/>
        </w:rPr>
        <w:t xml:space="preserve">Tūranga Wharenui</w:t>
      </w:r>
      <w:r>
        <w:t xml:space="preserve"> </w:t>
      </w:r>
      <w:r>
        <w:t xml:space="preserve">(Council House 2) at Te Papa Tongarewa Museum, where traditional Māori motifs and spatial arrangements coexist with modern architectural forms. Such collaborations between architects and Māori communities ensure that built environments reflect the cultural identity of Auckland’s diverse population.</w:t>
      </w:r>
    </w:p>
    <w:p>
      <w:pPr>
        <w:pStyle w:val="BodyText"/>
      </w:pPr>
      <w:r>
        <w:t xml:space="preserve">Auckland’s history as a colonial port city also informs its architectural heritage. While modern development often prioritizes high-density housing and commercial hubs, architects are tasked with preserving historical landmarks while accommodating urban expansion. This dual mandate requires balancing innovation with conservation, as seen in the adaptive reuse of heritage buildings like the</w:t>
      </w:r>
      <w:r>
        <w:t xml:space="preserve"> </w:t>
      </w:r>
      <w:r>
        <w:rPr>
          <w:iCs/>
          <w:i/>
        </w:rPr>
        <w:t xml:space="preserve">Pāpāmoa Stone Store</w:t>
      </w:r>
      <w:r>
        <w:t xml:space="preserve"> </w:t>
      </w:r>
      <w:r>
        <w:t xml:space="preserve">in nearby regions, which serves as a model for integrating old and new architectural paradigms.</w:t>
      </w:r>
    </w:p>
    <w:bookmarkEnd w:id="21"/>
    <w:bookmarkStart w:id="22" w:name="X984394acfc31571789d03f009fcc3f2b6a8c122"/>
    <w:p>
      <w:pPr>
        <w:pStyle w:val="Heading2"/>
      </w:pPr>
      <w:r>
        <w:t xml:space="preserve">Challenges Facing Architects in New Zealand Auckland</w:t>
      </w:r>
    </w:p>
    <w:p>
      <w:pPr>
        <w:pStyle w:val="FirstParagraph"/>
      </w:pPr>
      <w:r>
        <w:t xml:space="preserve">The unique geographical and socio-political context of New Zealand Auckland presents distinct challenges for architects. The region’s susceptibility to seismic activity necessitates stringent structural engineering considerations, while its coastal geography demands solutions to rising sea levels and erosion. Additionally, the rapid influx of international migrants has created a demand for culturally diverse housing and public spaces that cater to multiple ethnicities.</w:t>
      </w:r>
    </w:p>
    <w:p>
      <w:pPr>
        <w:pStyle w:val="BodyText"/>
      </w:pPr>
      <w:r>
        <w:t xml:space="preserve">Economic factors further complicate architectural practice in Auckland. High land costs and labor shortages have driven architects to explore modular construction techniques and prefabricated housing solutions. The</w:t>
      </w:r>
      <w:r>
        <w:t xml:space="preserve"> </w:t>
      </w:r>
      <w:r>
        <w:rPr>
          <w:iCs/>
          <w:i/>
        </w:rPr>
        <w:t xml:space="preserve">Auckland Plan 2050</w:t>
      </w:r>
      <w:r>
        <w:t xml:space="preserve"> </w:t>
      </w:r>
      <w:r>
        <w:t xml:space="preserve">underscores the need for architects to prioritize affordability without compromising quality, a challenge that requires creative problem-solving and interdisciplinary collaboration.</w:t>
      </w:r>
    </w:p>
    <w:bookmarkEnd w:id="22"/>
    <w:bookmarkStart w:id="23" w:name="Xbaa26f7c20d4091c0203b338d234673775f9404"/>
    <w:p>
      <w:pPr>
        <w:pStyle w:val="Heading2"/>
      </w:pPr>
      <w:r>
        <w:t xml:space="preserve">Case Studies: Innovations in Architectural Practice</w:t>
      </w:r>
    </w:p>
    <w:p>
      <w:pPr>
        <w:pStyle w:val="FirstParagraph"/>
      </w:pPr>
      <w:r>
        <w:t xml:space="preserve">To illustrate the practical application of these principles, this abstract highlights two case studies of award-winning architectural projects in Auckland. The first is the</w:t>
      </w:r>
      <w:r>
        <w:t xml:space="preserve"> </w:t>
      </w:r>
      <w:r>
        <w:rPr>
          <w:iCs/>
          <w:i/>
        </w:rPr>
        <w:t xml:space="preserve">St. Paul’s Cathedral</w:t>
      </w:r>
      <w:r>
        <w:t xml:space="preserve">, a landmark that blends Gothic Revival architecture with contemporary sustainability measures such as solar panels and rainwater recycling systems. The second example is the</w:t>
      </w:r>
      <w:r>
        <w:t xml:space="preserve"> </w:t>
      </w:r>
      <w:r>
        <w:rPr>
          <w:iCs/>
          <w:i/>
        </w:rPr>
        <w:t xml:space="preserve">CBD Central Station</w:t>
      </w:r>
      <w:r>
        <w:t xml:space="preserve">, designed to enhance pedestrian connectivity and reduce reliance on cars, reflecting a broader shift toward walkable urban spaces.</w:t>
      </w:r>
    </w:p>
    <w:p>
      <w:pPr>
        <w:pStyle w:val="BodyText"/>
      </w:pPr>
      <w:r>
        <w:t xml:space="preserve">These projects demonstrate how architects in New Zealand Auckland are redefining urban design through a holistic approach that considers environmental, cultural, and social dimensions. The emphasis on community engagement during the design process ensures that architectural outcomes align with the needs of local residents while maintaining aesthetic and functional integrity.</w:t>
      </w:r>
    </w:p>
    <w:bookmarkEnd w:id="23"/>
    <w:bookmarkStart w:id="24" w:name="X962ce277000c3f62d96f54a1350940c167cdf9b"/>
    <w:p>
      <w:pPr>
        <w:pStyle w:val="Heading2"/>
      </w:pPr>
      <w:r>
        <w:t xml:space="preserve">Future Directions for Architectural Practice</w:t>
      </w:r>
    </w:p>
    <w:p>
      <w:pPr>
        <w:pStyle w:val="FirstParagraph"/>
      </w:pPr>
      <w:r>
        <w:t xml:space="preserve">Looking ahead, the role of architects in New Zealand Auckland will be increasingly shaped by global trends such as smart cities and digital fabrication. Emerging technologies like Building Information Modeling (BIM) and 3D printing are likely to revolutionize how architects conceptualize and execute projects. However, these advancements must be tempered with a commitment to ethical practices, including equitable access to housing and the protection of natural ecosystems.</w:t>
      </w:r>
    </w:p>
    <w:p>
      <w:pPr>
        <w:pStyle w:val="BodyText"/>
      </w:pPr>
      <w:r>
        <w:t xml:space="preserve">As Auckland continues to evolve as a hub for innovation and sustainability, architects will play a crucial role in fostering resilient communities. By drawing on local knowledge systems and global best practices, they can create spaces that not only meet current demands but also anticipate future challenges such as climate change and demographic shifts.</w:t>
      </w:r>
    </w:p>
    <w:bookmarkEnd w:id="24"/>
    <w:bookmarkStart w:id="25" w:name="conclusion"/>
    <w:p>
      <w:pPr>
        <w:pStyle w:val="Heading2"/>
      </w:pPr>
      <w:r>
        <w:t xml:space="preserve">Conclusion</w:t>
      </w:r>
    </w:p>
    <w:p>
      <w:pPr>
        <w:pStyle w:val="FirstParagraph"/>
      </w:pPr>
      <w:r>
        <w:t xml:space="preserve">In conclusion, the academic exploration of architects in New Zealand Auckland reveals their indispensable role in navigating the complexities of modern urban development. Through a synthesis of technical expertise, cultural sensitivity, and environmental stewardship, architects contribute to shaping a city that is both forward-thinking and rooted in its unique identity. As Auckland’s population grows and its challenges evolve, the profession of architecture will remain central to building a sustainable and inclusive future for all New Zealanders.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New Zealand Auckland</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