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b6b64cc0bcc066634a66025586c4dbf25999c7a"/>
    <w:p>
      <w:pPr>
        <w:pStyle w:val="Heading1"/>
      </w:pPr>
      <w:r>
        <w:t xml:space="preserve">Abstract Academic Document: The Role of the Architect in Urban and Cultural Contexts of Peru, Lima</w:t>
      </w:r>
    </w:p>
    <w:p>
      <w:pPr>
        <w:pStyle w:val="FirstParagraph"/>
      </w:pPr>
      <w:r>
        <w:rPr>
          <w:bCs/>
          <w:b/>
        </w:rPr>
        <w:t xml:space="preserve">Abstract academic:</w:t>
      </w:r>
      <w:r>
        <w:t xml:space="preserve"> </w:t>
      </w:r>
      <w:r>
        <w:t xml:space="preserve">This document explores the multifaceted role of the architect within the unique socio-cultural, environmental, and economic landscapes of Peru’s capital city, Lima. Focusing on both historical and contemporary contexts, it examines how architects in Lima navigate challenges such as rapid urbanization, seismic vulnerability, cultural preservation, and climate adaptation to design spaces that reflect Peru’s diverse heritage while addressing modern needs. The document also highlights the academic significance of studying architecture in this region, emphasizing the integration of indigenous knowledge systems with global architectural trends to foster sustainable and inclusive urban development.</w:t>
      </w:r>
    </w:p>
    <w:bookmarkStart w:id="20" w:name="X1de9ef6ab8ba0dd0a82f92d217bc4265ee808e9"/>
    <w:p>
      <w:pPr>
        <w:pStyle w:val="Heading2"/>
      </w:pPr>
      <w:r>
        <w:t xml:space="preserve">Contextualizing Architecture in Peru Lima</w:t>
      </w:r>
    </w:p>
    <w:p>
      <w:pPr>
        <w:pStyle w:val="FirstParagraph"/>
      </w:pPr>
      <w:r>
        <w:t xml:space="preserve">The city of Lima, situated along Peru’s Pacific coast, presents a unique architectural challenge due to its geographical and climatic conditions. As the political, economic, and cultural hub of Peru, Lima’s built environment must reconcile the demands of a growing population with the preservation of its historical legacy. The architect in this context is not merely a designer but a mediator between tradition and innovation, ecology and urbanization, heritage and modernity.</w:t>
      </w:r>
    </w:p>
    <w:p>
      <w:pPr>
        <w:pStyle w:val="BodyText"/>
      </w:pPr>
      <w:r>
        <w:t xml:space="preserve">Lima’s colonial-era architecture, characterized by adobe structures, arched doorways, and vibrant plazas (e.g., the Plaza Mayor), reflects the influence of Spanish colonialism on Andean aesthetics. However, rapid urbanization in the 20th century led to the proliferation of modernist concrete towers and informal settlements (pueblos jóvenes), highlighting socio-economic disparities. Contemporary architects in Lima must address these dualities: designing for resilience against seismic activity while integrating indigenous building techniques such as</w:t>
      </w:r>
      <w:r>
        <w:t xml:space="preserve"> </w:t>
      </w:r>
      <w:r>
        <w:rPr>
          <w:iCs/>
          <w:i/>
        </w:rPr>
        <w:t xml:space="preserve">quincha</w:t>
      </w:r>
      <w:r>
        <w:t xml:space="preserve"> </w:t>
      </w:r>
      <w:r>
        <w:t xml:space="preserve">(a traditional wall system made of sticks and clay) with cutting-edge materials and technologies.</w:t>
      </w:r>
    </w:p>
    <w:bookmarkEnd w:id="20"/>
    <w:bookmarkStart w:id="21" w:name="X3f3735f36adaaf7dc7819af5afc142fba057b4d"/>
    <w:p>
      <w:pPr>
        <w:pStyle w:val="Heading2"/>
      </w:pPr>
      <w:r>
        <w:t xml:space="preserve">The Architect’s Role in Environmental Sustainability</w:t>
      </w:r>
    </w:p>
    <w:p>
      <w:pPr>
        <w:pStyle w:val="FirstParagraph"/>
      </w:pPr>
      <w:r>
        <w:t xml:space="preserve">In recent years, the architect in Peru Lima has increasingly focused on climate-responsive design. The city’s coastal location exposes it to extreme weather patterns, including heavy rainfall and rising temperatures, exacerbated by climate change. Architects are now prioritizing passive cooling strategies (e.g., natural ventilation systems), green roofs, and energy-efficient materials to mitigate environmental impact.</w:t>
      </w:r>
    </w:p>
    <w:p>
      <w:pPr>
        <w:pStyle w:val="BodyText"/>
      </w:pPr>
      <w:r>
        <w:t xml:space="preserve">Notable projects include the</w:t>
      </w:r>
      <w:r>
        <w:t xml:space="preserve"> </w:t>
      </w:r>
      <w:r>
        <w:rPr>
          <w:iCs/>
          <w:i/>
        </w:rPr>
        <w:t xml:space="preserve">Casa de la Cultura Peruana</w:t>
      </w:r>
      <w:r>
        <w:t xml:space="preserve">, which incorporates local stone and recycled materials while using overhangs to reduce solar heat gain. Similarly, the redesign of Lima’s waterfront areas emphasizes ecological restoration, with architects collaborating with environmental scientists to reintroduce native vegetation and create stormwater management systems. These initiatives underscore the architect’s role as a steward of both cultural heritage and environmental sustainability in Peru Lima.</w:t>
      </w:r>
    </w:p>
    <w:bookmarkEnd w:id="21"/>
    <w:bookmarkStart w:id="22" w:name="X0bee200a73318fd4ff775c0455a6b0145a6202f"/>
    <w:p>
      <w:pPr>
        <w:pStyle w:val="Heading2"/>
      </w:pPr>
      <w:r>
        <w:t xml:space="preserve">Urban Challenges and Architectural Innovation</w:t>
      </w:r>
    </w:p>
    <w:p>
      <w:pPr>
        <w:pStyle w:val="FirstParagraph"/>
      </w:pPr>
      <w:r>
        <w:t xml:space="preserve">Lima’s urban sprawl, particularly in its informal sectors, poses significant challenges for architects. Over 60% of Lima’s population resides in pueblos jóvenes, areas characterized by overcrowding, inadequate infrastructure, and vulnerability to natural disasters. Architects working in these contexts must balance the need for affordable housing with structural safety and community engagement.</w:t>
      </w:r>
    </w:p>
    <w:p>
      <w:pPr>
        <w:pStyle w:val="BodyText"/>
      </w:pPr>
      <w:r>
        <w:t xml:space="preserve">The</w:t>
      </w:r>
      <w:r>
        <w:t xml:space="preserve"> </w:t>
      </w:r>
      <w:r>
        <w:rPr>
          <w:iCs/>
          <w:i/>
        </w:rPr>
        <w:t xml:space="preserve">Red de Arquitectura Social</w:t>
      </w:r>
      <w:r>
        <w:t xml:space="preserve"> </w:t>
      </w:r>
      <w:r>
        <w:t xml:space="preserve">(Network of Social Architecture) has emerged as a grassroots initiative promoting participatory design processes. By involving residents in planning stages, architects ensure that solutions are culturally appropriate and economically viable. For example, modular housing projects use prefabricated components to reduce construction costs while allowing flexibility for future expansion—a critical consideration in rapidly growing areas.</w:t>
      </w:r>
    </w:p>
    <w:p>
      <w:pPr>
        <w:pStyle w:val="BodyText"/>
      </w:pPr>
      <w:r>
        <w:t xml:space="preserve">Furthermore, Lima’s susceptibility to earthquakes (the 2007 earthquake caused widespread damage) has necessitated the adoption of seismic-resistant design principles. Architects are integrating flexible foundations, reinforced concrete frames, and damping systems to protect both historical landmarks and contemporary structures.</w:t>
      </w:r>
    </w:p>
    <w:bookmarkEnd w:id="22"/>
    <w:bookmarkStart w:id="23" w:name="X7e0eb357f4c8703b6d5b9d88c716344bd3eed6c"/>
    <w:p>
      <w:pPr>
        <w:pStyle w:val="Heading2"/>
      </w:pPr>
      <w:r>
        <w:t xml:space="preserve">Cultural Preservation and Identity in Architectural Design</w:t>
      </w:r>
    </w:p>
    <w:p>
      <w:pPr>
        <w:pStyle w:val="FirstParagraph"/>
      </w:pPr>
      <w:r>
        <w:t xml:space="preserve">Lima’s architectural identity is deeply intertwined with its pre-Columbian past. The architect in this region must navigate the tension between modernization and preservation, ensuring that new developments respect the city’s historical fabric. For instance, projects like the</w:t>
      </w:r>
      <w:r>
        <w:t xml:space="preserve"> </w:t>
      </w:r>
      <w:r>
        <w:rPr>
          <w:iCs/>
          <w:i/>
        </w:rPr>
        <w:t xml:space="preserve">Centro Cultural de la Memoria</w:t>
      </w:r>
      <w:r>
        <w:t xml:space="preserve"> </w:t>
      </w:r>
      <w:r>
        <w:t xml:space="preserve">(Memory Cultural Center) blend traditional Andean motifs with contemporary aesthetics to commemorate Peru’s history while fostering social cohesion.</w:t>
      </w:r>
    </w:p>
    <w:p>
      <w:pPr>
        <w:pStyle w:val="BodyText"/>
      </w:pPr>
      <w:r>
        <w:t xml:space="preserve">In addition, architects are reinterpreting indigenous design elements in public spaces. The use of natural materials, geometric patterns inspired by Inca stonework, and communal gathering areas reflects a commitment to cultural continuity. This approach aligns with UNESCO’s guidelines for heritage-sensitive urban development and underscores the architect’s role as a custodian of Peru’s cultural narrative.</w:t>
      </w:r>
    </w:p>
    <w:bookmarkEnd w:id="23"/>
    <w:bookmarkStart w:id="24" w:name="Xa4350b07f563cedca87d118ea402712401e2498"/>
    <w:p>
      <w:pPr>
        <w:pStyle w:val="Heading2"/>
      </w:pPr>
      <w:r>
        <w:t xml:space="preserve">Academic Significance and Future Directions</w:t>
      </w:r>
    </w:p>
    <w:p>
      <w:pPr>
        <w:pStyle w:val="FirstParagraph"/>
      </w:pPr>
      <w:r>
        <w:t xml:space="preserve">The study of architecture in Lima offers invaluable insights into the intersection of global trends and localized contexts. Academically, it raises critical questions about how to reconcile rapid urbanization with ecological sustainability, how to integrate indigenous knowledge into modern design practices, and how to foster inclusive urban spaces in diverse societies.</w:t>
      </w:r>
    </w:p>
    <w:p>
      <w:pPr>
        <w:pStyle w:val="BodyText"/>
      </w:pPr>
      <w:r>
        <w:t xml:space="preserve">Universities such as Pontificia Universidad Católica del Perú (PUCP) and Universidad Nacional Mayor de San Marcos are at the forefront of this discourse. Their curricula emphasize interdisciplinary approaches, combining architectural theory with anthropology, environmental science, and social policy. Collaborative research projects between these institutions and local governments have led to innovative urban planning models that prioritize resilience, equity, and cultural preservation.</w:t>
      </w:r>
    </w:p>
    <w:p>
      <w:pPr>
        <w:pStyle w:val="BodyText"/>
      </w:pPr>
      <w:r>
        <w:t xml:space="preserve">Future research should focus on scaling up successful pilot projects in Lima’s informal sectors and developing policies that incentivize sustainable architecture. Additionally, the role of digital technologies—such as BIM (Building Information Modeling) and AI-driven simulations—in optimizing resource use and disaster preparedness remains underexplored in academic literature.</w:t>
      </w:r>
    </w:p>
    <w:bookmarkEnd w:id="24"/>
    <w:bookmarkStart w:id="25" w:name="conclusion"/>
    <w:p>
      <w:pPr>
        <w:pStyle w:val="Heading2"/>
      </w:pPr>
      <w:r>
        <w:t xml:space="preserve">Conclusion</w:t>
      </w:r>
    </w:p>
    <w:p>
      <w:pPr>
        <w:pStyle w:val="FirstParagraph"/>
      </w:pPr>
      <w:r>
        <w:t xml:space="preserve">The architect in Peru Lima is a pivotal figure whose work transcends aesthetics to address complex socio-environmental challenges. By integrating indigenous knowledge, embracing sustainable technologies, and engaging communities in the design process, architects contribute to shaping a resilient and culturally vibrant future for the city. This abstract academic document highlights the urgency of studying architecture in this context, both as a discipline rooted in local realities and as a global model for addressing urbanization’s multifaceted challenges.</w:t>
      </w:r>
    </w:p>
    <w:p>
      <w:pPr>
        <w:pStyle w:val="BodyText"/>
      </w:pPr>
      <w:r>
        <w:rPr>
          <w:bCs/>
          <w:b/>
        </w:rPr>
        <w:t xml:space="preserve">Keywords:</w:t>
      </w:r>
      <w:r>
        <w:t xml:space="preserve"> </w:t>
      </w:r>
      <w:r>
        <w:t xml:space="preserve">Architect, Peru Lima, Urban Sustainability, Cultural Heritage, Seismic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Peru Lima</dc:title>
  <dc:creator/>
  <dc:language>en</dc:language>
  <cp:keywords/>
  <dcterms:created xsi:type="dcterms:W3CDTF">2026-04-25T20:04:34Z</dcterms:created>
  <dcterms:modified xsi:type="dcterms:W3CDTF">2026-04-25T20:04:34Z</dcterms:modified>
</cp:coreProperties>
</file>

<file path=docProps/custom.xml><?xml version="1.0" encoding="utf-8"?>
<Properties xmlns="http://schemas.openxmlformats.org/officeDocument/2006/custom-properties" xmlns:vt="http://schemas.openxmlformats.org/officeDocument/2006/docPropsVTypes"/>
</file>