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The</w:t>
      </w:r>
      <w:r>
        <w:t xml:space="preserve"> </w:t>
      </w:r>
      <w:r>
        <w:t xml:space="preserve">Role</w:t>
      </w:r>
      <w:r>
        <w:t xml:space="preserve"> </w:t>
      </w:r>
      <w:r>
        <w:t xml:space="preserve">of</w:t>
      </w:r>
      <w:r>
        <w:t xml:space="preserve"> </w:t>
      </w:r>
      <w:r>
        <w:t xml:space="preserve">Architect</w:t>
      </w:r>
      <w:r>
        <w:t xml:space="preserve"> </w:t>
      </w:r>
      <w:r>
        <w:t xml:space="preserve">in</w:t>
      </w:r>
      <w:r>
        <w:t xml:space="preserve"> </w:t>
      </w:r>
      <w:r>
        <w:t xml:space="preserve">Shaping</w:t>
      </w:r>
      <w:r>
        <w:t xml:space="preserve"> </w:t>
      </w:r>
      <w:r>
        <w:t xml:space="preserve">Urban</w:t>
      </w:r>
      <w:r>
        <w:t xml:space="preserve"> </w:t>
      </w:r>
      <w:r>
        <w:t xml:space="preserve">Identity</w:t>
      </w:r>
      <w:r>
        <w:t xml:space="preserve"> </w:t>
      </w:r>
      <w:r>
        <w:t xml:space="preserve">in</w:t>
      </w:r>
      <w:r>
        <w:t xml:space="preserve"> </w:t>
      </w:r>
      <w:r>
        <w:t xml:space="preserve">Russia</w:t>
      </w:r>
      <w:r>
        <w:t xml:space="preserve"> </w:t>
      </w:r>
      <w:r>
        <w:t xml:space="preserve">Moscow</w:t>
      </w:r>
    </w:p>
    <w:p>
      <w:pPr>
        <w:pStyle w:val="FirstParagraph"/>
      </w:pPr>
      <w:r>
        <w:t xml:space="preserve">```html</w:t>
      </w:r>
    </w:p>
    <w:bookmarkStart w:id="20" w:name="X6046884dcd556169a90e0ed563cbe766cef448e"/>
    <w:p>
      <w:pPr>
        <w:pStyle w:val="Heading1"/>
      </w:pPr>
      <w:r>
        <w:t xml:space="preserve">Abstract Academic Document: The Architect’s Role in Urban Development and Cultural Preservation in Russia Moscow</w:t>
      </w:r>
    </w:p>
    <w:p>
      <w:pPr>
        <w:pStyle w:val="FirstParagraph"/>
      </w:pPr>
      <w:r>
        <w:t xml:space="preserve">This academic abstract explores the multifaceted role of the architect as a pivotal figure in shaping the urban identity, cultural heritage, and sustainable development of</w:t>
      </w:r>
      <w:r>
        <w:t xml:space="preserve"> </w:t>
      </w:r>
      <w:r>
        <w:rPr>
          <w:bCs/>
          <w:b/>
        </w:rPr>
        <w:t xml:space="preserve">Russia Moscow</w:t>
      </w:r>
      <w:r>
        <w:t xml:space="preserve">. As a city with over 800 years of architectural history, Moscow presents unique challenges and opportunities for architects who must navigate its historical legacy while addressing modern demands for functionality, innovation, and environmental stewardship. The study examines how the profession of architect in this geopolitical and cultural hub is both shaped by local traditions and influenced by global trends in urban planning. By analyzing case studies, regulatory frameworks, and socio-economic factors specific to</w:t>
      </w:r>
      <w:r>
        <w:t xml:space="preserve"> </w:t>
      </w:r>
      <w:r>
        <w:rPr>
          <w:bCs/>
          <w:b/>
        </w:rPr>
        <w:t xml:space="preserve">Russia Moscow</w:t>
      </w:r>
      <w:r>
        <w:t xml:space="preserve">, this abstract outlines the evolving responsibilities of architects in fostering a harmonious balance between preservation and progress.</w:t>
      </w:r>
    </w:p>
    <w:p>
      <w:pPr>
        <w:pStyle w:val="BodyText"/>
      </w:pPr>
      <w:r>
        <w:t xml:space="preserve">The historical significance of</w:t>
      </w:r>
      <w:r>
        <w:t xml:space="preserve"> </w:t>
      </w:r>
      <w:r>
        <w:rPr>
          <w:bCs/>
          <w:b/>
        </w:rPr>
        <w:t xml:space="preserve">Russia Moscow</w:t>
      </w:r>
      <w:r>
        <w:t xml:space="preserve"> </w:t>
      </w:r>
      <w:r>
        <w:t xml:space="preserve">as a center of Slavic architecture cannot be overstated. From the iconic onion domes of the 16th century to the monumental structures of Soviet modernism, Moscow’s skyline is a testament to its layered identity. The architect in this context is not merely a designer but also a custodian of cultural memory, tasked with reconciling historical aesthetics with contemporary needs. This role becomes increasingly complex in an era marked by rapid urbanization, climate change, and the integration of digital technologies into architectural practice.</w:t>
      </w:r>
    </w:p>
    <w:p>
      <w:pPr>
        <w:pStyle w:val="BodyText"/>
      </w:pPr>
      <w:r>
        <w:t xml:space="preserve">The study highlights the unique challenges faced by architects operating within</w:t>
      </w:r>
      <w:r>
        <w:t xml:space="preserve"> </w:t>
      </w:r>
      <w:r>
        <w:rPr>
          <w:bCs/>
          <w:b/>
        </w:rPr>
        <w:t xml:space="preserve">Russia Moscow</w:t>
      </w:r>
      <w:r>
        <w:t xml:space="preserve">. These include navigating stringent regulatory environments, addressing spatial constraints in a densely populated metropolis, and ensuring that new developments respect the city’s UNESCO World Heritage sites. For instance, projects such as the reconstruction of Red Square or the restoration of St. Basil’s Cathedral require architects to employ advanced materials and techniques while adhering to strict historical accuracy. Such efforts underscore the architect’s dual role as both an innovator and a historian.</w:t>
      </w:r>
    </w:p>
    <w:p>
      <w:pPr>
        <w:pStyle w:val="BodyText"/>
      </w:pPr>
      <w:r>
        <w:t xml:space="preserve">Furthermore, this abstract investigates how global trends in sustainable architecture are being adapted within</w:t>
      </w:r>
      <w:r>
        <w:t xml:space="preserve"> </w:t>
      </w:r>
      <w:r>
        <w:rPr>
          <w:bCs/>
          <w:b/>
        </w:rPr>
        <w:t xml:space="preserve">Russia Moscow</w:t>
      </w:r>
      <w:r>
        <w:t xml:space="preserve">. The profession of architect is increasingly called upon to design energy-efficient buildings that reduce carbon footprints without compromising aesthetic or cultural values. Case studies such as the Moscow City development—a high-tech business district incorporating green roofs, solar panels, and smart grid systems—demonstrate how modern architects in</w:t>
      </w:r>
      <w:r>
        <w:t xml:space="preserve"> </w:t>
      </w:r>
      <w:r>
        <w:rPr>
          <w:bCs/>
          <w:b/>
        </w:rPr>
        <w:t xml:space="preserve">Russia Moscow</w:t>
      </w:r>
      <w:r>
        <w:t xml:space="preserve"> </w:t>
      </w:r>
      <w:r>
        <w:t xml:space="preserve">are redefining urban living. These projects reflect a broader shift toward integrating environmental responsibility into the fabric of architectural practice.</w:t>
      </w:r>
    </w:p>
    <w:p>
      <w:pPr>
        <w:pStyle w:val="BodyText"/>
      </w:pPr>
      <w:r>
        <w:t xml:space="preserve">The socio-political landscape of</w:t>
      </w:r>
      <w:r>
        <w:t xml:space="preserve"> </w:t>
      </w:r>
      <w:r>
        <w:rPr>
          <w:bCs/>
          <w:b/>
        </w:rPr>
        <w:t xml:space="preserve">Russia Moscow</w:t>
      </w:r>
      <w:r>
        <w:t xml:space="preserve"> </w:t>
      </w:r>
      <w:r>
        <w:t xml:space="preserve">also influences the work of architects. The city’s status as a political and economic powerhouse necessitates infrastructure that supports both public and private sectors. Architects must collaborate with government agencies, urban planners, and community stakeholders to ensure that their designs align with national priorities while addressing local needs. This dynamic interplay between policy and practice highlights the architect’s role as a mediator between technical expertise and societal expectations.</w:t>
      </w:r>
    </w:p>
    <w:p>
      <w:pPr>
        <w:pStyle w:val="BodyText"/>
      </w:pPr>
      <w:r>
        <w:t xml:space="preserve">A critical component of this study is the analysis of academic research on architectural education in</w:t>
      </w:r>
      <w:r>
        <w:t xml:space="preserve"> </w:t>
      </w:r>
      <w:r>
        <w:rPr>
          <w:bCs/>
          <w:b/>
        </w:rPr>
        <w:t xml:space="preserve">Russia Moscow</w:t>
      </w:r>
      <w:r>
        <w:t xml:space="preserve">. Institutions such as the Moscow Architectural Institute (MARCH) play a vital role in training architects who are equipped to handle the complexities of modern urban design. The curriculum emphasizes not only technical skills but also cultural sensitivity, historical awareness, and interdisciplinary collaboration—qualities essential for architects operating in a city as diverse and historically rich as</w:t>
      </w:r>
      <w:r>
        <w:t xml:space="preserve"> </w:t>
      </w:r>
      <w:r>
        <w:rPr>
          <w:bCs/>
          <w:b/>
        </w:rPr>
        <w:t xml:space="preserve">Russia Moscow</w:t>
      </w:r>
      <w:r>
        <w:t xml:space="preserve">. Surveys of recent graduates reveal a growing interest in sustainable design, digital modeling, and heritage conservation, reflecting evolving priorities within the profession.</w:t>
      </w:r>
    </w:p>
    <w:p>
      <w:pPr>
        <w:pStyle w:val="BodyText"/>
      </w:pPr>
      <w:r>
        <w:t xml:space="preserve">The abstract also addresses the ethical dimensions of architectural practice in</w:t>
      </w:r>
      <w:r>
        <w:t xml:space="preserve"> </w:t>
      </w:r>
      <w:r>
        <w:rPr>
          <w:bCs/>
          <w:b/>
        </w:rPr>
        <w:t xml:space="preserve">Russia Moscow</w:t>
      </w:r>
      <w:r>
        <w:t xml:space="preserve">. As developers seek to maximize profit through high-density housing and commercial projects, architects must advocate for designs that prioritize human well-being and community cohesion. This includes creating public spaces that foster social interaction, ensuring equitable access to resources, and mitigating the environmental impact of large-scale construction. The architect’s role in this context extends beyond aesthetics to encompass social responsibility—a principle increasingly emphasized in academic discourse.</w:t>
      </w:r>
    </w:p>
    <w:p>
      <w:pPr>
        <w:pStyle w:val="BodyText"/>
      </w:pPr>
      <w:r>
        <w:t xml:space="preserve">Technological advancements are further reshaping the work of architects in</w:t>
      </w:r>
      <w:r>
        <w:t xml:space="preserve"> </w:t>
      </w:r>
      <w:r>
        <w:rPr>
          <w:bCs/>
          <w:b/>
        </w:rPr>
        <w:t xml:space="preserve">Russia Moscow</w:t>
      </w:r>
      <w:r>
        <w:t xml:space="preserve">. The adoption of Building Information Modeling (BIM), augmented reality, and AI-driven design tools has revolutionized the way architects conceptualize and execute projects. These innovations allow for greater precision, cost efficiency, and collaboration with stakeholders. However, they also raise questions about the preservation of traditional craftsmanship and the potential homogenization of urban landscapes. The study argues that architects must strike a balance between leveraging technology and honoring the unique cultural character of</w:t>
      </w:r>
      <w:r>
        <w:t xml:space="preserve"> </w:t>
      </w:r>
      <w:r>
        <w:rPr>
          <w:bCs/>
          <w:b/>
        </w:rPr>
        <w:t xml:space="preserve">Russia Moscow</w:t>
      </w:r>
      <w:r>
        <w:t xml:space="preserve">.</w:t>
      </w:r>
    </w:p>
    <w:p>
      <w:pPr>
        <w:pStyle w:val="BodyText"/>
      </w:pPr>
      <w:r>
        <w:t xml:space="preserve">In conclusion, this academic abstract underscores the indispensable role of the architect in</w:t>
      </w:r>
      <w:r>
        <w:t xml:space="preserve"> </w:t>
      </w:r>
      <w:r>
        <w:rPr>
          <w:bCs/>
          <w:b/>
        </w:rPr>
        <w:t xml:space="preserve">Russia Moscow</w:t>
      </w:r>
      <w:r>
        <w:t xml:space="preserve"> </w:t>
      </w:r>
      <w:r>
        <w:t xml:space="preserve">as a bridge between past and future, tradition and innovation. The profession demands not only technical mastery but also cultural awareness, ethical integrity, and adaptability in the face of global challenges. As</w:t>
      </w:r>
      <w:r>
        <w:t xml:space="preserve"> </w:t>
      </w:r>
      <w:r>
        <w:rPr>
          <w:bCs/>
          <w:b/>
        </w:rPr>
        <w:t xml:space="preserve">Russia Moscow</w:t>
      </w:r>
      <w:r>
        <w:t xml:space="preserve"> </w:t>
      </w:r>
      <w:r>
        <w:t xml:space="preserve">continues to evolve into a global metropolis, its architects will remain central to shaping its identity—a task that requires both vision and humility in the service of a city as historically significant as</w:t>
      </w:r>
      <w:r>
        <w:t xml:space="preserve"> </w:t>
      </w:r>
      <w:r>
        <w:rPr>
          <w:bCs/>
          <w:b/>
        </w:rPr>
        <w:t xml:space="preserve">Russia Moscow</w:t>
      </w:r>
      <w:r>
        <w:t xml:space="preserve">.</w:t>
      </w:r>
    </w:p>
    <w:p>
      <w:pPr>
        <w:pStyle w:val="BodyText"/>
      </w:pPr>
      <w:r>
        <w:rPr>
          <w:iCs/>
          <w:i/>
        </w:rPr>
        <w:t xml:space="preserve">Note: This abstract is intended for academic reference and does not constitute a complete research paper. It synthesizes key themes relevant to the study of architecture in</w:t>
      </w:r>
      <w:r>
        <w:rPr>
          <w:iCs/>
          <w:i/>
        </w:rPr>
        <w:t xml:space="preserve"> </w:t>
      </w:r>
      <w:r>
        <w:rPr>
          <w:bCs/>
          <w:b/>
          <w:iCs/>
          <w:i/>
        </w:rPr>
        <w:t xml:space="preserve">Russia Moscow</w:t>
      </w:r>
      <w:r>
        <w:rPr>
          <w:iCs/>
          <w:i/>
        </w:rPr>
        <w:t xml:space="preserve"> </w:t>
      </w:r>
      <w:r>
        <w:rPr>
          <w:iCs/>
          <w:i/>
        </w:rPr>
        <w:t xml:space="preserve">and highlights the profession’s critical role in urban development.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The Role of Architect in Shaping Urban Identity in Russia Moscow</dc:title>
  <dc:creator/>
  <dc:language>en</dc:language>
  <cp:keywords/>
  <dcterms:created xsi:type="dcterms:W3CDTF">2026-07-22T10:01:37Z</dcterms:created>
  <dcterms:modified xsi:type="dcterms:W3CDTF">2026-07-22T10:01:37Z</dcterms:modified>
</cp:coreProperties>
</file>

<file path=docProps/custom.xml><?xml version="1.0" encoding="utf-8"?>
<Properties xmlns="http://schemas.openxmlformats.org/officeDocument/2006/custom-properties" xmlns:vt="http://schemas.openxmlformats.org/officeDocument/2006/docPropsVTypes"/>
</file>