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t xml:space="preserve">Architectural Practices and Historical Significance: The Role of an Architect in Russia, Saint Petersburg</w:t>
      </w:r>
    </w:p>
    <w:p>
      <w:pPr>
        <w:pStyle w:val="BodyText"/>
      </w:pPr>
      <w:r>
        <w:t xml:space="preserve">Academic Research Collective</w:t>
      </w:r>
      <w:r>
        <w:t xml:space="preserve"> </w:t>
      </w:r>
      <w:r>
        <w:t xml:space="preserve">October 2023</w:t>
      </w:r>
    </w:p>
    <w:bookmarkStart w:id="21" w:name="introduction"/>
    <w:bookmarkStart w:id="20" w:name="X7115b95cfdbf13f988174c7ac1b2796cac67547"/>
    <w:p>
      <w:pPr>
        <w:pStyle w:val="Heading1"/>
      </w:pPr>
      <w:r>
        <w:t xml:space="preserve">Abstract Academic Document: The Architect in the Context of Russia, Saint Petersburg</w:t>
      </w:r>
    </w:p>
    <w:p>
      <w:pPr>
        <w:pStyle w:val="FirstParagraph"/>
      </w:pPr>
      <w:r>
        <w:t xml:space="preserve">The role of an architect in Russia, particularly within the historic and culturally rich city of Saint Petersburg, is a subject of enduring academic interest. This document explores the multifaceted responsibilities and historical legacy of architects operating in this unique geographical and socio-political environment. Saint Petersburg, often referred to as the "Window to Europe," has long been a crucible for architectural innovation, blending Russian traditions with Western influences. The architect in this context must navigate not only aesthetic and functional challenges but also the complex interplay of historical preservation, modernization, and urban development. This abstract academic analysis delves into the evolution of architectural practices in Saint Petersburg, examining how architects have shaped—and been shaped by—the city’s identity over centuries.</w:t>
      </w:r>
    </w:p>
    <w:p>
      <w:pPr>
        <w:pStyle w:val="BodyText"/>
      </w:pPr>
      <w:r>
        <w:t xml:space="preserve">Architects in Saint Petersburg are tasked with harmonizing the demands of contemporary urban life with the preservation of its 18th- and 19th-century architectural heritage. The city’s iconic landmarks, such as the Winter Palace, St. Isaac’s Cathedral, and the Hermitage Museum, stand as testaments to the ingenuity of past architects. However, modern challenges—ranging from climate change to rapid urbanization—require today’s architects to innovate while respecting this legacy. This document investigates these dynamics through an academic lens, emphasizing the importance of Saint Petersburg as a case study for understanding architectural practice in Russia.</w:t>
      </w:r>
    </w:p>
    <w:bookmarkEnd w:id="20"/>
    <w:bookmarkEnd w:id="21"/>
    <w:bookmarkStart w:id="23" w:name="historical_context"/>
    <w:bookmarkStart w:id="22" w:name="X77baaa9d8af8a55809f184ccdd6576e27e12564"/>
    <w:p>
      <w:pPr>
        <w:pStyle w:val="Heading2"/>
      </w:pPr>
      <w:r>
        <w:t xml:space="preserve">Historical Evolution of Architecture in Saint Petersburg</w:t>
      </w:r>
    </w:p>
    <w:p>
      <w:pPr>
        <w:pStyle w:val="FirstParagraph"/>
      </w:pPr>
      <w:r>
        <w:t xml:space="preserve">The founding of Saint Petersburg by Peter the Great in 1703 marked the beginning of a new era for Russian architecture. The city was conceived as a bridge between Russia and Europe, and its design reflected this vision. Architects such as Domenico Trezzini, Bartolomeo Rastrelli, and Andrey Krymov played pivotal roles in shaping the city’s Baroque and Neoclassical styles. These architects faced the daunting task of constructing a capital from scratch on marshy land, utilizing innovative engineering techniques to build canals, fortifications, and grand palaces.</w:t>
      </w:r>
    </w:p>
    <w:p>
      <w:pPr>
        <w:pStyle w:val="BodyText"/>
      </w:pPr>
      <w:r>
        <w:t xml:space="preserve">The 19th century saw Saint Petersburg become a hub of architectural experimentation. The emergence of the Eclecticism movement allowed architects to draw from diverse styles—including Gothic, Rococo, and Romanticism—while maintaining a distinct Russian identity. This period also witnessed the rise of prominent figures like Alexander Yaschenko and Konstantin Ton, who balanced aesthetic ambition with practical considerations. Their works, such as the Kazan Cathedral and the Church of the Savior on Spilled Blood, continue to define Saint Petersburg’s skyline.</w:t>
      </w:r>
    </w:p>
    <w:p>
      <w:pPr>
        <w:pStyle w:val="BodyText"/>
      </w:pPr>
      <w:r>
        <w:t xml:space="preserve">However, architectural history in Saint Petersburg is not without its controversies. The Soviet era brought radical shifts in design philosophy, prioritizing utilitarianism and socialist realism over historical styles. Many classical buildings were demolished or repurposed during this time, reflecting the political ideology of the period. This legacy remains a contentious issue for modern architects striving to reconcile preservation with progress.</w:t>
      </w:r>
    </w:p>
    <w:bookmarkEnd w:id="22"/>
    <w:bookmarkEnd w:id="23"/>
    <w:bookmarkStart w:id="25" w:name="modern_challenges"/>
    <w:bookmarkStart w:id="24" w:name="X0e9ccc646209eb69756f54f23bbe09dc6caea01"/>
    <w:p>
      <w:pPr>
        <w:pStyle w:val="Heading2"/>
      </w:pPr>
      <w:r>
        <w:t xml:space="preserve">Contemporary Architectural Practices in Saint Petersburg</w:t>
      </w:r>
    </w:p>
    <w:p>
      <w:pPr>
        <w:pStyle w:val="FirstParagraph"/>
      </w:pPr>
      <w:r>
        <w:t xml:space="preserve">In the 21st century, the architect in Saint Petersburg faces a unique set of challenges. The city’s UNESCO World Heritage status imposes strict regulations on new developments, requiring architects to integrate their designs with the existing historical fabric. Additionally, climate change has intensified flooding risks along the Neva River, necessitating adaptive architectural solutions that protect both heritage sites and modern infrastructure.</w:t>
      </w:r>
    </w:p>
    <w:p>
      <w:pPr>
        <w:pStyle w:val="BodyText"/>
      </w:pPr>
      <w:r>
        <w:t xml:space="preserve">Modern architects in Saint Petersburg must also address the demands of a growing population and economic transformation. The city’s rapid urbanization has led to increased housing shortages, prompting innovative approaches such as modular construction and high-density residential projects. At the same time, there is a renewed emphasis on sustainability, with architects incorporating green technologies like solar panels, energy-efficient systems, and eco-friendly materials into their designs.</w:t>
      </w:r>
    </w:p>
    <w:p>
      <w:pPr>
        <w:pStyle w:val="BodyText"/>
      </w:pPr>
      <w:r>
        <w:t xml:space="preserve">The role of an architect in this context extends beyond physical structures to include urban planning and public space design. Projects such as the redevelopment of the Kotlin Island fortress or the revitalization of the Admiralteyskaya Embankment highlight how architects are reimagining Saint Petersburg’s urban landscape while honoring its past. These efforts underscore the importance of interdisciplinary collaboration, involving historians, engineers, and policymakers to ensure that architectural projects align with both cultural and environmental goals.</w:t>
      </w:r>
    </w:p>
    <w:bookmarkEnd w:id="24"/>
    <w:bookmarkEnd w:id="25"/>
    <w:bookmarkStart w:id="27" w:name="accreditation_and_education"/>
    <w:bookmarkStart w:id="26" w:name="X1ad7e5851d406852a0d2ca4511e20dd70e9c9ba"/>
    <w:p>
      <w:pPr>
        <w:pStyle w:val="Heading2"/>
      </w:pPr>
      <w:r>
        <w:t xml:space="preserve">Education and Professional Standards for Architects in Russia</w:t>
      </w:r>
    </w:p>
    <w:p>
      <w:pPr>
        <w:pStyle w:val="FirstParagraph"/>
      </w:pPr>
      <w:r>
        <w:t xml:space="preserve">Becoming an architect in Russia requires rigorous academic training. Prospective architects must complete a five-year program at a state-accredited institution, such as Saint Petersburg State University of Architecture and Civil Engineering (SPbGASU). These programs emphasize both theoretical knowledge and practical skills, including CAD software proficiency, structural analysis, and historical preservation techniques.</w:t>
      </w:r>
    </w:p>
    <w:p>
      <w:pPr>
        <w:pStyle w:val="BodyText"/>
      </w:pPr>
      <w:r>
        <w:t xml:space="preserve">Professional accreditation is overseen by the Russian Union of Architects (RSA), which sets ethical guidelines and licensing requirements. Architects in Saint Petersburg must also be familiar with local regulations governing building codes, zoning laws, and heritage conservation. This regulatory framework ensures that architectural projects meet safety standards while respecting the city’s unique character.</w:t>
      </w:r>
    </w:p>
    <w:p>
      <w:pPr>
        <w:pStyle w:val="BodyText"/>
      </w:pPr>
      <w:r>
        <w:t xml:space="preserve">International collaboration has further enriched architectural education in Saint Petersburg. Many universities partner with European institutions to offer exchange programs or joint research initiatives. These partnerships expose Russian architects to global trends while reinforcing their commitment to preserving Saint Petersburg’s distinct identity.</w:t>
      </w:r>
    </w:p>
    <w:bookmarkEnd w:id="26"/>
    <w:bookmarkEnd w:id="27"/>
    <w:bookmarkStart w:id="29" w:name="future_perspectives"/>
    <w:bookmarkStart w:id="28" w:name="X94967837995b719bedee5be47380a54abd873b9"/>
    <w:p>
      <w:pPr>
        <w:pStyle w:val="Heading2"/>
      </w:pPr>
      <w:r>
        <w:t xml:space="preserve">Conclusion: The Evolving Role of the Architect in Russia, Saint Petersburg</w:t>
      </w:r>
    </w:p>
    <w:p>
      <w:pPr>
        <w:pStyle w:val="FirstParagraph"/>
      </w:pPr>
      <w:r>
        <w:t xml:space="preserve">The architect in Russia, particularly within Saint Petersburg, occupies a pivotal role at the intersection of history, innovation, and sustainability. As the city continues to evolve, architects must balance these competing priorities while contributing to its cultural and economic vitality. This abstract academic document underscores the importance of studying Saint Petersburg as a microcosm of broader architectural challenges faced by cities worldwide.</w:t>
      </w:r>
    </w:p>
    <w:p>
      <w:pPr>
        <w:pStyle w:val="BodyText"/>
      </w:pPr>
      <w:r>
        <w:t xml:space="preserve">Future research should focus on emerging technologies—such as 3D modeling, AI-driven design tools, and smart infrastructure—as they reshape architectural practices in Saint Petersburg. Additionally, the impact of global trends like climate resilience and social equity on urban design warrants further exploration. By examining these issues through an academic lens, this document aims to highlight the enduring significance of architecture in defining not only physical spaces but also the cultural identity of Russia’s most iconic city.</w:t>
      </w:r>
    </w:p>
    <w:bookmarkEnd w:id="28"/>
    <w:bookmarkEnd w:id="29"/>
    <w:p>
      <w:pPr>
        <w:pStyle w:val="BodyText"/>
      </w:pPr>
      <w:r>
        <w:t xml:space="preserve">1. Gavrilova, L. (2015). *Saint Petersburg: A History of Architecture and Urban Development*. Moscow: Academic Press.</w:t>
      </w:r>
    </w:p>
    <w:p>
      <w:pPr>
        <w:pStyle w:val="BodyText"/>
      </w:pPr>
      <w:r>
        <w:t xml:space="preserve">2. Klyuev, A. (2018). "Preserving Heritage in the Age of Modernization." *Russian Architectural Journal*, 45(3), 112-130.</w:t>
      </w:r>
    </w:p>
    <w:p>
      <w:pPr>
        <w:pStyle w:val="BodyText"/>
      </w:pPr>
      <w:r>
        <w:t xml:space="preserve">3. UNESCO World Heritage Centre. (n.d.). *Historic Centre of Saint Petersburg and Related Groups of Monuments*. Retrieved from https://whc.unesco.org/en/list/759</w:t>
      </w:r>
    </w:p>
    <w:p>
      <w:pPr>
        <w:pStyle w:val="BodyText"/>
      </w:pPr>
      <w:r>
        <w:t xml:space="preserve">4. SPbGASU. (2023). *Academic Programs in Architecture and Civil Engineering*. Saint Petersburg: State University of Architecture and Civil Engineering.</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2026-07-23T16:42:16Z</dcterms:created>
  <dcterms:modified xsi:type="dcterms:W3CDTF">2026-07-23T16:42:16Z</dcterms:modified>
</cp:coreProperties>
</file>

<file path=docProps/custom.xml><?xml version="1.0" encoding="utf-8"?>
<Properties xmlns="http://schemas.openxmlformats.org/officeDocument/2006/custom-properties" xmlns:vt="http://schemas.openxmlformats.org/officeDocument/2006/docPropsVTypes"/>
</file>