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0" w:name="X70e90cc44efa7de26d7e3d3cb1bc48b8016850e"/>
    <w:p>
      <w:pPr>
        <w:pStyle w:val="Heading1"/>
      </w:pPr>
      <w:r>
        <w:t xml:space="preserve">Abstract Academic Document: The Role of Architect in Singapore Singapore</w:t>
      </w:r>
    </w:p>
    <w:p>
      <w:pPr>
        <w:pStyle w:val="FirstParagraph"/>
      </w:pPr>
      <w:r>
        <w:t xml:space="preserve">The role of the</w:t>
      </w:r>
      <w:r>
        <w:t xml:space="preserve"> </w:t>
      </w:r>
      <w:r>
        <w:rPr>
          <w:bCs/>
          <w:b/>
        </w:rPr>
        <w:t xml:space="preserve">Architect</w:t>
      </w:r>
      <w:r>
        <w:t xml:space="preserve"> </w:t>
      </w:r>
      <w:r>
        <w:t xml:space="preserve">in</w:t>
      </w:r>
      <w:r>
        <w:t xml:space="preserve"> </w:t>
      </w:r>
      <w:r>
        <w:rPr>
          <w:iCs/>
          <w:i/>
        </w:rPr>
        <w:t xml:space="preserve">Singapore Singapore</w:t>
      </w:r>
      <w:r>
        <w:t xml:space="preserve"> </w:t>
      </w:r>
      <w:r>
        <w:t xml:space="preserve">is a pivotal and multifaceted discipline, deeply intertwined with the city-state’s rapid urbanization, environmental stewardship, and cultural evolution. This abstract academic document explores the unique challenges and opportunities faced by architects operating within Singapore’s distinct socio-economic and geographical context. The term "Singapore Singapore" underscores the duality of focus: both as a physical location where architectural practices are applied and as a conceptual framework representing the nation’s identity in global design discourse.</w:t>
      </w:r>
    </w:p>
    <w:p>
      <w:pPr>
        <w:pStyle w:val="BodyText"/>
      </w:pPr>
      <w:r>
        <w:t xml:space="preserve">Singapore, often hailed as a model of urban innovation, presents an unparalleled environment for</w:t>
      </w:r>
      <w:r>
        <w:t xml:space="preserve"> </w:t>
      </w:r>
      <w:r>
        <w:rPr>
          <w:bCs/>
          <w:b/>
        </w:rPr>
        <w:t xml:space="preserve">Architects</w:t>
      </w:r>
      <w:r>
        <w:t xml:space="preserve"> </w:t>
      </w:r>
      <w:r>
        <w:t xml:space="preserve">to integrate cutting-edge technology, sustainability principles, and cultural sensitivity. The city-state’s limited land area and high population density necessitate architectural solutions that maximize vertical space while ensuring functional efficiency. Architects in</w:t>
      </w:r>
      <w:r>
        <w:t xml:space="preserve"> </w:t>
      </w:r>
      <w:r>
        <w:rPr>
          <w:iCs/>
          <w:i/>
        </w:rPr>
        <w:t xml:space="preserve">Singapore Singapore</w:t>
      </w:r>
      <w:r>
        <w:t xml:space="preserve"> </w:t>
      </w:r>
      <w:r>
        <w:t xml:space="preserve">must navigate stringent regulations, such as the Building and Construction Authority (BCA) guidelines, which emphasize energy efficiency, green building practices, and resilience against climate change.</w:t>
      </w:r>
    </w:p>
    <w:p>
      <w:pPr>
        <w:pStyle w:val="BodyText"/>
      </w:pPr>
      <w:r>
        <w:t xml:space="preserve">The academic discourse on architecture in</w:t>
      </w:r>
      <w:r>
        <w:t xml:space="preserve"> </w:t>
      </w:r>
      <w:r>
        <w:rPr>
          <w:iCs/>
          <w:i/>
        </w:rPr>
        <w:t xml:space="preserve">Singapore Singapore</w:t>
      </w:r>
      <w:r>
        <w:t xml:space="preserve"> </w:t>
      </w:r>
      <w:r>
        <w:t xml:space="preserve">highlights the interplay between tradition and modernity. Traditional Chinese architectural elements coexist with futuristic skyscrapers like Marina Bay Sands and the iconic Supertree Grove at Gardens by the Bay. This duality reflects Singapore’s identity as a cosmopolitan hub where heritage preservation and innovation are equally prioritized. Architects must balance these competing demands, often through adaptive reuse of historical structures or contextual design that respects local culture while embracing global trends.</w:t>
      </w:r>
    </w:p>
    <w:p>
      <w:pPr>
        <w:pStyle w:val="BodyText"/>
      </w:pPr>
      <w:r>
        <w:t xml:space="preserve">One of the most pressing challenges for</w:t>
      </w:r>
      <w:r>
        <w:t xml:space="preserve"> </w:t>
      </w:r>
      <w:r>
        <w:rPr>
          <w:bCs/>
          <w:b/>
        </w:rPr>
        <w:t xml:space="preserve">Architects</w:t>
      </w:r>
      <w:r>
        <w:t xml:space="preserve"> </w:t>
      </w:r>
      <w:r>
        <w:t xml:space="preserve">in</w:t>
      </w:r>
      <w:r>
        <w:t xml:space="preserve"> </w:t>
      </w:r>
      <w:r>
        <w:rPr>
          <w:iCs/>
          <w:i/>
        </w:rPr>
        <w:t xml:space="preserve">Singapore Singapore</w:t>
      </w:r>
      <w:r>
        <w:t xml:space="preserve"> </w:t>
      </w:r>
      <w:r>
        <w:t xml:space="preserve">is the integration of sustainable design practices into high-density urban environments. With over 90% of its land area dedicated to built-up space, Singapore’s architects are at the forefront of developing solutions such as passive cooling systems, green roofs, and energy-efficient facades. The Green Mark Scheme, a certification program initiated by BCA, exemplifies how regulatory frameworks in</w:t>
      </w:r>
      <w:r>
        <w:t xml:space="preserve"> </w:t>
      </w:r>
      <w:r>
        <w:rPr>
          <w:iCs/>
          <w:i/>
        </w:rPr>
        <w:t xml:space="preserve">Singapore Singapore</w:t>
      </w:r>
      <w:r>
        <w:t xml:space="preserve"> </w:t>
      </w:r>
      <w:r>
        <w:t xml:space="preserve">encourage architects to adopt eco-friendly methodologies that align with the nation’s goal of becoming a "City in Nature."</w:t>
      </w:r>
    </w:p>
    <w:p>
      <w:pPr>
        <w:pStyle w:val="BodyText"/>
      </w:pPr>
      <w:r>
        <w:t xml:space="preserve">Moreover, the role of the</w:t>
      </w:r>
      <w:r>
        <w:t xml:space="preserve"> </w:t>
      </w:r>
      <w:r>
        <w:rPr>
          <w:bCs/>
          <w:b/>
        </w:rPr>
        <w:t xml:space="preserve">Architect</w:t>
      </w:r>
      <w:r>
        <w:t xml:space="preserve"> </w:t>
      </w:r>
      <w:r>
        <w:t xml:space="preserve">extends beyond physical structures to include urban planning and community engagement. In</w:t>
      </w:r>
      <w:r>
        <w:t xml:space="preserve"> </w:t>
      </w:r>
      <w:r>
        <w:rPr>
          <w:iCs/>
          <w:i/>
        </w:rPr>
        <w:t xml:space="preserve">Singapore Singapore</w:t>
      </w:r>
      <w:r>
        <w:t xml:space="preserve">, architects collaborate with urban planners to design inclusive public spaces that cater to a diverse population. Projects like the Park Connector Network and Bishan-Ang Mo Kio Park demonstrate how architecture can foster social cohesion while enhancing ecological resilience. These initiatives require architects to engage with stakeholders, conduct socio-cultural analyses, and ensure that designs are both aesthetically pleasing and functionally equitable.</w:t>
      </w:r>
    </w:p>
    <w:p>
      <w:pPr>
        <w:pStyle w:val="BodyText"/>
      </w:pPr>
      <w:r>
        <w:t xml:space="preserve">Technological advancements have further transformed the practice of architecture in</w:t>
      </w:r>
      <w:r>
        <w:t xml:space="preserve"> </w:t>
      </w:r>
      <w:r>
        <w:rPr>
          <w:iCs/>
          <w:i/>
        </w:rPr>
        <w:t xml:space="preserve">Singapore Singapore</w:t>
      </w:r>
      <w:r>
        <w:t xml:space="preserve">. The adoption of Building Information Modeling (BIM) and parametric design tools enables architects to create complex forms with precision, optimizing resource use and construction timelines. Additionally, the rise of smart city initiatives has led to the integration of IoT-enabled infrastructure into architectural projects, such as intelligent lighting systems in public housing or data-driven traffic management solutions in commercial districts.</w:t>
      </w:r>
    </w:p>
    <w:p>
      <w:pPr>
        <w:pStyle w:val="BodyText"/>
      </w:pPr>
      <w:r>
        <w:t xml:space="preserve">However, the profession is not without its challenges. Rapid urban development pressures architects to deliver projects quickly while maintaining quality standards. In</w:t>
      </w:r>
      <w:r>
        <w:t xml:space="preserve"> </w:t>
      </w:r>
      <w:r>
        <w:rPr>
          <w:iCs/>
          <w:i/>
        </w:rPr>
        <w:t xml:space="preserve">Singapore Singapore</w:t>
      </w:r>
      <w:r>
        <w:t xml:space="preserve">, this tension is compounded by the need to adhere to global design benchmarks while addressing local climatic conditions, such as humidity and tropical weather patterns. Architects must also navigate economic constraints, as high land costs and labor expenses can limit the scope of creative experimentation.</w:t>
      </w:r>
    </w:p>
    <w:p>
      <w:pPr>
        <w:pStyle w:val="BodyText"/>
      </w:pPr>
      <w:r>
        <w:t xml:space="preserve">Academic research on architecture in</w:t>
      </w:r>
      <w:r>
        <w:t xml:space="preserve"> </w:t>
      </w:r>
      <w:r>
        <w:rPr>
          <w:iCs/>
          <w:i/>
        </w:rPr>
        <w:t xml:space="preserve">Singapore Singapore</w:t>
      </w:r>
      <w:r>
        <w:t xml:space="preserve"> </w:t>
      </w:r>
      <w:r>
        <w:t xml:space="preserve">often emphasizes the importance of interdisciplinary collaboration. Architects frequently work alongside engineers, urban planners, environmental scientists, and policymakers to address complex challenges such as coastal erosion, sea-level rise, and urban heat islands. This collaborative approach ensures that architectural solutions are holistic and responsive to the interconnected systems that define modern cities.</w:t>
      </w:r>
    </w:p>
    <w:p>
      <w:pPr>
        <w:pStyle w:val="BodyText"/>
      </w:pPr>
      <w:r>
        <w:t xml:space="preserve">The educational landscape for</w:t>
      </w:r>
      <w:r>
        <w:t xml:space="preserve"> </w:t>
      </w:r>
      <w:r>
        <w:rPr>
          <w:bCs/>
          <w:b/>
        </w:rPr>
        <w:t xml:space="preserve">Architects</w:t>
      </w:r>
      <w:r>
        <w:t xml:space="preserve"> </w:t>
      </w:r>
      <w:r>
        <w:t xml:space="preserve">in</w:t>
      </w:r>
      <w:r>
        <w:t xml:space="preserve"> </w:t>
      </w:r>
      <w:r>
        <w:rPr>
          <w:iCs/>
          <w:i/>
        </w:rPr>
        <w:t xml:space="preserve">Singapore Singapore</w:t>
      </w:r>
      <w:r>
        <w:t xml:space="preserve"> </w:t>
      </w:r>
      <w:r>
        <w:t xml:space="preserve">is equally dynamic. Institutions like the National University of Singapore (NUS) and Nanyang Technological University (NTU) offer programs that blend theoretical knowledge with practical experience, preparing graduates to tackle the unique demands of Singapore’s built environment. These programs emphasize sustainability, digital design, and cultural studies, ensuring that emerging architects are equipped with both technical expertise and a deep understanding of societal needs.</w:t>
      </w:r>
    </w:p>
    <w:p>
      <w:pPr>
        <w:pStyle w:val="BodyText"/>
      </w:pPr>
      <w:r>
        <w:t xml:space="preserve">In conclusion, the</w:t>
      </w:r>
      <w:r>
        <w:t xml:space="preserve"> </w:t>
      </w:r>
      <w:r>
        <w:rPr>
          <w:bCs/>
          <w:b/>
        </w:rPr>
        <w:t xml:space="preserve">Architect</w:t>
      </w:r>
      <w:r>
        <w:t xml:space="preserve"> </w:t>
      </w:r>
      <w:r>
        <w:t xml:space="preserve">in</w:t>
      </w:r>
      <w:r>
        <w:t xml:space="preserve"> </w:t>
      </w:r>
      <w:r>
        <w:rPr>
          <w:iCs/>
          <w:i/>
        </w:rPr>
        <w:t xml:space="preserve">Singapore Singapore</w:t>
      </w:r>
      <w:r>
        <w:t xml:space="preserve"> </w:t>
      </w:r>
      <w:r>
        <w:t xml:space="preserve">occupies a critical role in shaping the city-state’s future. Their work is defined by innovation, sustainability, and cultural sensitivity, all within the constraints of a high-density urban environment. As</w:t>
      </w:r>
      <w:r>
        <w:t xml:space="preserve"> </w:t>
      </w:r>
      <w:r>
        <w:rPr>
          <w:iCs/>
          <w:i/>
        </w:rPr>
        <w:t xml:space="preserve">Singapore Singapore</w:t>
      </w:r>
      <w:r>
        <w:t xml:space="preserve"> </w:t>
      </w:r>
      <w:r>
        <w:t xml:space="preserve">continues to evolve as a global leader in architecture and urban planning, the contributions of architects will remain central to its vision of harmonizing human progress with ecological integrity. This abstract academic document underscores the importance of studying architectural practices in</w:t>
      </w:r>
      <w:r>
        <w:t xml:space="preserve"> </w:t>
      </w:r>
      <w:r>
        <w:rPr>
          <w:iCs/>
          <w:i/>
        </w:rPr>
        <w:t xml:space="preserve">Singapore Singapore</w:t>
      </w:r>
      <w:r>
        <w:t xml:space="preserve"> </w:t>
      </w:r>
      <w:r>
        <w:t xml:space="preserve">as a model for addressing global urban challenges through design excellence.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Architect in Singapore Singapore</dc:title>
  <dc:creator/>
  <cp:keywords/>
  <dcterms:created xsi:type="dcterms:W3CDTF">2026-07-21T05:41:37Z</dcterms:created>
  <dcterms:modified xsi:type="dcterms:W3CDTF">2026-07-21T05:41:37Z</dcterms:modified>
</cp:coreProperties>
</file>

<file path=docProps/custom.xml><?xml version="1.0" encoding="utf-8"?>
<Properties xmlns="http://schemas.openxmlformats.org/officeDocument/2006/custom-properties" xmlns:vt="http://schemas.openxmlformats.org/officeDocument/2006/docPropsVTypes"/>
</file>