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4" w:name="X2afbfae2f37322a6d4809128c28af7729cf8eff"/>
    <w:p>
      <w:pPr>
        <w:pStyle w:val="Heading1"/>
      </w:pPr>
      <w:r>
        <w:t xml:space="preserve">Abstract Academic Document: The Role of the Architect in Spain, Specifically Barcelona</w:t>
      </w:r>
    </w:p>
    <w:p>
      <w:pPr>
        <w:pStyle w:val="FirstParagraph"/>
      </w:pPr>
      <w:r>
        <w:t xml:space="preserve">This academic abstract explores the multifaceted role of an architect within the socio-cultural and historical context of</w:t>
      </w:r>
      <w:r>
        <w:t xml:space="preserve"> </w:t>
      </w:r>
      <w:r>
        <w:rPr>
          <w:bCs/>
          <w:b/>
        </w:rPr>
        <w:t xml:space="preserve">Spain, specifically Barcelona</w:t>
      </w:r>
      <w:r>
        <w:t xml:space="preserve">, emphasizing its significance in shaping modern urban landscapes. The study examines how an</w:t>
      </w:r>
      <w:r>
        <w:t xml:space="preserve"> </w:t>
      </w:r>
      <w:r>
        <w:rPr>
          <w:bCs/>
          <w:b/>
        </w:rPr>
        <w:t xml:space="preserve">Architect</w:t>
      </w:r>
      <w:r>
        <w:t xml:space="preserve"> </w:t>
      </w:r>
      <w:r>
        <w:t xml:space="preserve">functions as a bridge between tradition and innovation, navigating the unique challenges and opportunities presented by Barcelona’s architectural heritage and contemporary demands. Given the city’s status as a UNESCO World Heritage Site and its dynamic evolution into a hub of creative industries, this document provides an in-depth analysis of the architect’s responsibilities, competencies, and contributions to urban development in this culturally rich environment.</w:t>
      </w:r>
    </w:p>
    <w:bookmarkStart w:id="20" w:name="X33ac57daeb3f0abceadbf86ad80a13eadf62305"/>
    <w:p>
      <w:pPr>
        <w:pStyle w:val="Heading2"/>
      </w:pPr>
      <w:r>
        <w:t xml:space="preserve">Contextualizing Barcelona’s Architectural Landscape</w:t>
      </w:r>
    </w:p>
    <w:p>
      <w:pPr>
        <w:pStyle w:val="FirstParagraph"/>
      </w:pPr>
      <w:r>
        <w:rPr>
          <w:bCs/>
          <w:b/>
        </w:rPr>
        <w:t xml:space="preserve">Spain Barcelona</w:t>
      </w:r>
      <w:r>
        <w:t xml:space="preserve"> </w:t>
      </w:r>
      <w:r>
        <w:t xml:space="preserve">is renowned for its architectural diversity, which reflects centuries of cultural exchange and historical transformation. From Gothic cathedrals to modernist masterpieces like Antoni Gaudí’s Sagrada Família and Park Güell, the city’s built environment is a living testament to the interplay between heritage preservation and futuristic design. However, this legacy also imposes a unique responsibility on architects: to honor historical continuity while addressing 21st-century challenges such as urban density, climate resilience, and social equity.</w:t>
      </w:r>
    </w:p>
    <w:p>
      <w:pPr>
        <w:pStyle w:val="BodyText"/>
      </w:pPr>
      <w:r>
        <w:t xml:space="preserve">The</w:t>
      </w:r>
      <w:r>
        <w:t xml:space="preserve"> </w:t>
      </w:r>
      <w:r>
        <w:rPr>
          <w:bCs/>
          <w:b/>
        </w:rPr>
        <w:t xml:space="preserve">Architect</w:t>
      </w:r>
      <w:r>
        <w:t xml:space="preserve"> </w:t>
      </w:r>
      <w:r>
        <w:t xml:space="preserve">in Barcelona must therefore possess a dual expertise in both historical sensitivity and contemporary innovation. This requires mastery of traditional construction techniques alongside proficiency in digital tools like Building Information Modeling (BIM) and parametric design software. Furthermore, the architect’s role extends beyond aesthetics to include sustainable practices, energy efficiency, and community engagement—essential for reconciling Barcelona’s UNESCO status with its growing population and economic demands.</w:t>
      </w:r>
    </w:p>
    <w:bookmarkEnd w:id="20"/>
    <w:bookmarkStart w:id="21" w:name="X592550f085edddc1dc6fafc8c16d3864c3f0a3d"/>
    <w:p>
      <w:pPr>
        <w:pStyle w:val="Heading2"/>
      </w:pPr>
      <w:r>
        <w:t xml:space="preserve">Key Characteristics of an Architect in Spain Barcelona</w:t>
      </w:r>
    </w:p>
    <w:p>
      <w:pPr>
        <w:pStyle w:val="FirstParagraph"/>
      </w:pPr>
      <w:r>
        <w:t xml:space="preserve">The</w:t>
      </w:r>
      <w:r>
        <w:t xml:space="preserve"> </w:t>
      </w:r>
      <w:r>
        <w:rPr>
          <w:bCs/>
          <w:b/>
        </w:rPr>
        <w:t xml:space="preserve">Architect</w:t>
      </w:r>
      <w:r>
        <w:t xml:space="preserve"> </w:t>
      </w:r>
      <w:r>
        <w:t xml:space="preserve">operating in</w:t>
      </w:r>
      <w:r>
        <w:t xml:space="preserve"> </w:t>
      </w:r>
      <w:r>
        <w:rPr>
          <w:bCs/>
          <w:b/>
        </w:rPr>
        <w:t xml:space="preserve">Spain Barcelona</w:t>
      </w:r>
      <w:r>
        <w:t xml:space="preserve"> </w:t>
      </w:r>
      <w:r>
        <w:t xml:space="preserve">must embody a set of competencies tailored to the city’s specific needs. First, they must be well-versed in local regulations, including the Planning and Urbanism Regulations (Plan General Metropolitano de Barcelona), which govern land use, zoning, and construction standards. Compliance with these frameworks ensures that architectural projects align with Barcelona’s vision for sustainable urban growth while preserving its iconic skyline.</w:t>
      </w:r>
    </w:p>
    <w:p>
      <w:pPr>
        <w:pStyle w:val="BodyText"/>
      </w:pPr>
      <w:r>
        <w:t xml:space="preserve">Secondly, the architect must engage deeply with</w:t>
      </w:r>
      <w:r>
        <w:t xml:space="preserve"> </w:t>
      </w:r>
      <w:r>
        <w:rPr>
          <w:bCs/>
          <w:b/>
        </w:rPr>
        <w:t xml:space="preserve">Spain Barcelona</w:t>
      </w:r>
      <w:r>
        <w:t xml:space="preserve">’s cultural identity. This involves understanding the city’s architectural vernacular—such as the use of mosaic tilework (</w:t>
      </w:r>
      <w:r>
        <w:rPr>
          <w:iCs/>
          <w:i/>
        </w:rPr>
        <w:t xml:space="preserve">trencadís</w:t>
      </w:r>
      <w:r>
        <w:t xml:space="preserve">) or the integration of green spaces into high-density areas—and incorporating these elements into modern designs. For example, contemporary architects in Barcelona often blend traditional materials like Catalan brick with cutting-edge glass facades to create visually harmonious structures.</w:t>
      </w:r>
    </w:p>
    <w:p>
      <w:pPr>
        <w:pStyle w:val="BodyText"/>
      </w:pPr>
      <w:r>
        <w:t xml:space="preserve">A third critical competency is adaptability. Barcelona’s architecture is shaped by rapid changes in economic policies, technological advancements, and global trends. The</w:t>
      </w:r>
      <w:r>
        <w:t xml:space="preserve"> </w:t>
      </w:r>
      <w:r>
        <w:rPr>
          <w:bCs/>
          <w:b/>
        </w:rPr>
        <w:t xml:space="preserve">Architect</w:t>
      </w:r>
      <w:r>
        <w:t xml:space="preserve"> </w:t>
      </w:r>
      <w:r>
        <w:t xml:space="preserve">must navigate these shifts while maintaining a commitment to ethical practices and social responsibility. This includes addressing issues like affordable housing shortages or the gentrification of historic neighborhoods through inclusive design strategies.</w:t>
      </w:r>
    </w:p>
    <w:bookmarkEnd w:id="21"/>
    <w:bookmarkStart w:id="22" w:name="Xc8911ee29bf0f584dfec2a0ee7674c1da7f1a36"/>
    <w:p>
      <w:pPr>
        <w:pStyle w:val="Heading2"/>
      </w:pPr>
      <w:r>
        <w:t xml:space="preserve">Challenges and Opportunities for Architects in Contemporary Spain Barcelona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Spain Barcelona</w:t>
      </w:r>
      <w:r>
        <w:t xml:space="preserve"> </w:t>
      </w:r>
      <w:r>
        <w:t xml:space="preserve">faces several challenges that are both unique to the region and reflective of broader global trends. One major challenge is reconciling the city’s UNESCO designation with its need for modernization. For instance, while historical sites like La Rambla or the Gothic Quarter must remain preserved, urban planners and architects must also design infrastructure to accommodate increasing tourism, population growth, and climate change mitigation efforts.</w:t>
      </w:r>
    </w:p>
    <w:p>
      <w:pPr>
        <w:pStyle w:val="BodyText"/>
      </w:pPr>
      <w:r>
        <w:t xml:space="preserve">Another challenge lies in meeting international standards for sustainability without compromising Barcelona’s aesthetic identity. The city has committed to ambitious carbon neutrality goals by 2030, which demands that architects innovate in energy-efficient building materials and renewable energy integration. However, the use of unconventional materials or technologies must align with the local architectural language to avoid cultural dissonance.</w:t>
      </w:r>
    </w:p>
    <w:p>
      <w:pPr>
        <w:pStyle w:val="BodyText"/>
      </w:pPr>
      <w:r>
        <w:t xml:space="preserve">Despite these challenges,</w:t>
      </w:r>
      <w:r>
        <w:t xml:space="preserve"> </w:t>
      </w:r>
      <w:r>
        <w:rPr>
          <w:bCs/>
          <w:b/>
        </w:rPr>
        <w:t xml:space="preserve">Spain Barcelona</w:t>
      </w:r>
      <w:r>
        <w:t xml:space="preserve"> </w:t>
      </w:r>
      <w:r>
        <w:t xml:space="preserve">offers unparalleled opportunities for architects. The city’s vibrant design community, supported by institutions like the Escola Tècnica Superior d’Arquitectura de Barcelona (ETSAB), fosters a culture of experimentation and collaboration. Additionally, international events such as the International Architecture Exhibition of La Biennale di Venezia often feature Spanish architects from Barcelona, highlighting their global influence.</w:t>
      </w:r>
    </w:p>
    <w:p>
      <w:pPr>
        <w:pStyle w:val="BodyText"/>
      </w:pPr>
      <w:r>
        <w:t xml:space="preserve">Moreover,</w:t>
      </w:r>
      <w:r>
        <w:t xml:space="preserve"> </w:t>
      </w:r>
      <w:r>
        <w:rPr>
          <w:bCs/>
          <w:b/>
        </w:rPr>
        <w:t xml:space="preserve">Spain Barcelona</w:t>
      </w:r>
      <w:r>
        <w:t xml:space="preserve"> </w:t>
      </w:r>
      <w:r>
        <w:t xml:space="preserve">serves as a testing ground for smart city initiatives. Architects here are at the forefront of integrating IoT (Internet of Things) technologies into urban infrastructure, from intelligent lighting systems to data-driven traffic management. These projects position Barcelona as a leader in the Fourth Industrial Revolution while providing architects with platforms to pioneer new design paradigms.</w:t>
      </w:r>
    </w:p>
    <w:bookmarkEnd w:id="22"/>
    <w:bookmarkStart w:id="23" w:name="X7e70579af01a0348973ae0daec44e5995010c59"/>
    <w:p>
      <w:pPr>
        <w:pStyle w:val="Heading2"/>
      </w:pPr>
      <w:r>
        <w:t xml:space="preserve">Conclusion: The Architect as a Catalyst for Change</w:t>
      </w:r>
    </w:p>
    <w:p>
      <w:pPr>
        <w:pStyle w:val="FirstParagraph"/>
      </w:pPr>
      <w:r>
        <w:t xml:space="preserve">In summary, the</w:t>
      </w:r>
      <w:r>
        <w:t xml:space="preserve"> </w:t>
      </w:r>
      <w:r>
        <w:rPr>
          <w:bCs/>
          <w:b/>
        </w:rPr>
        <w:t xml:space="preserve">Architect</w:t>
      </w:r>
      <w:r>
        <w:t xml:space="preserve"> </w:t>
      </w:r>
      <w:r>
        <w:t xml:space="preserve">operating in</w:t>
      </w:r>
      <w:r>
        <w:t xml:space="preserve"> </w:t>
      </w:r>
      <w:r>
        <w:rPr>
          <w:bCs/>
          <w:b/>
        </w:rPr>
        <w:t xml:space="preserve">Spain Barcelona</w:t>
      </w:r>
      <w:r>
        <w:t xml:space="preserve"> </w:t>
      </w:r>
      <w:r>
        <w:t xml:space="preserve">plays a pivotal role in shaping a city that balances its historical legacy with forward-thinking innovation. This role demands not only technical expertise but also cultural awareness, ethical responsibility, and adaptability to evolving global challenges. As Barcelona continues to grow as a center for art, technology, and sustainability, the</w:t>
      </w:r>
      <w:r>
        <w:t xml:space="preserve"> </w:t>
      </w:r>
      <w:r>
        <w:rPr>
          <w:bCs/>
          <w:b/>
        </w:rPr>
        <w:t xml:space="preserve">Architect</w:t>
      </w:r>
      <w:r>
        <w:t xml:space="preserve"> </w:t>
      </w:r>
      <w:r>
        <w:t xml:space="preserve">remains central to its identity—a steward of tradition and a visionary for the future.</w:t>
      </w:r>
    </w:p>
    <w:p>
      <w:pPr>
        <w:pStyle w:val="BodyText"/>
      </w:pPr>
      <w:r>
        <w:t xml:space="preserve">This academic abstract underscores the importance of contextualizing architectural practice within</w:t>
      </w:r>
      <w:r>
        <w:t xml:space="preserve"> </w:t>
      </w:r>
      <w:r>
        <w:rPr>
          <w:bCs/>
          <w:b/>
        </w:rPr>
        <w:t xml:space="preserve">Spain Barcelona</w:t>
      </w:r>
      <w:r>
        <w:t xml:space="preserve">. By examining the interplay between heritage preservation and modernization, it highlights how architects can contribute to creating cities that are both culturally rich and functionally resilient. The study serves as a foundation for further research into the evolving role of architecture in dynamic urban environments.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Spain Barcelona</dc:title>
  <dc:creator/>
  <dc:language>en</dc:language>
  <cp:keywords/>
  <dcterms:created xsi:type="dcterms:W3CDTF">2026-07-17T20:47:03Z</dcterms:created>
  <dcterms:modified xsi:type="dcterms:W3CDTF">2026-07-17T20:47:03Z</dcterms:modified>
</cp:coreProperties>
</file>

<file path=docProps/custom.xml><?xml version="1.0" encoding="utf-8"?>
<Properties xmlns="http://schemas.openxmlformats.org/officeDocument/2006/custom-properties" xmlns:vt="http://schemas.openxmlformats.org/officeDocument/2006/docPropsVTypes"/>
</file>