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db3354ce5e7cd04831e676df03d542e4d775ac"/>
    <w:p>
      <w:pPr>
        <w:pStyle w:val="Heading1"/>
      </w:pPr>
      <w:r>
        <w:t xml:space="preserve">Abstract Academic Document: The Role of Architect in Sri Lanka Colombo</w:t>
      </w:r>
    </w:p>
    <w:p>
      <w:pPr>
        <w:pStyle w:val="FirstParagraph"/>
      </w:pPr>
      <w:r>
        <w:t xml:space="preserve">The field of architecture has long been intertwined with the cultural, historical, and socio-economic dynamics of a region. In the context of</w:t>
      </w:r>
      <w:r>
        <w:t xml:space="preserve"> </w:t>
      </w:r>
      <w:r>
        <w:rPr>
          <w:bCs/>
          <w:b/>
        </w:rPr>
        <w:t xml:space="preserve">Sri Lanka Colombo</w:t>
      </w:r>
      <w:r>
        <w:t xml:space="preserve">, the role of an architect extends beyond mere design and construction; it encompasses a profound responsibility to harmonize modernity with tradition, sustainability with urbanization, and innovation with cultural preservation. This abstract academic document explores the multifaceted contributions of architects in Colombo—a city that is both a hub of economic activity and a repository of diverse architectural heritage. By examining the challenges, opportunities, and evolving paradigms within the profession, this analysis aims to underscore the significance of</w:t>
      </w:r>
      <w:r>
        <w:t xml:space="preserve"> </w:t>
      </w:r>
      <w:r>
        <w:rPr>
          <w:bCs/>
          <w:b/>
        </w:rPr>
        <w:t xml:space="preserve">Architect</w:t>
      </w:r>
      <w:r>
        <w:t xml:space="preserve"> </w:t>
      </w:r>
      <w:r>
        <w:t xml:space="preserve">as a pivotal actor in shaping Sri Lanka’s urban landscape.</w:t>
      </w:r>
    </w:p>
    <w:bookmarkStart w:id="20" w:name="X8eed5b033d20b1f336c657cdb7170d17d9c5db9"/>
    <w:p>
      <w:pPr>
        <w:pStyle w:val="Heading2"/>
      </w:pPr>
      <w:r>
        <w:t xml:space="preserve">Cultural and Historical Context of Colombo's Architecture</w:t>
      </w:r>
    </w:p>
    <w:p>
      <w:pPr>
        <w:pStyle w:val="FirstParagraph"/>
      </w:pPr>
      <w:r>
        <w:t xml:space="preserve">Sri Lanka Colombo, as the capital and largest city of Sri Lanka, has been a crossroads of civilizations for centuries. Its architectural identity is shaped by influences ranging from ancient Sinhalese and Tamil traditions to colonial-era Dutch, Portuguese, and British legacies. The colonial period left an indelible mark on Colombo’s skyline, with structures such as the Gangaramaya Temple (a blend of traditional Sri Lankan craftsmanship with modern materials) and the historic buildings in areas like Pettah and Fort. However, rapid urbanization in recent decades has led to a tension between preserving these historical elements and accommodating the demands of a growing population.</w:t>
      </w:r>
    </w:p>
    <w:p>
      <w:pPr>
        <w:pStyle w:val="BodyText"/>
      </w:pPr>
      <w:r>
        <w:t xml:space="preserve">Architects working in Colombo today must navigate this duality. Their designs often require balancing aesthetic innovation with cultural sensitivity. For instance, contemporary projects such as the Colombo Lotus Tower—a modernist structure symbolizing Sri Lanka’s aspirations—contrast sharply with traditional stilt houses or wooden bungalows found in suburban areas. This juxtaposition highlights the role of architects in mediating between past and future, ensuring that development does not erode the city’s unique heritage.</w:t>
      </w:r>
    </w:p>
    <w:bookmarkEnd w:id="20"/>
    <w:bookmarkStart w:id="21" w:name="Xa647aea48943cf6d5aff0b1f0917ee920c7952d"/>
    <w:p>
      <w:pPr>
        <w:pStyle w:val="Heading2"/>
      </w:pPr>
      <w:r>
        <w:t xml:space="preserve">Sustainability and Environmental Stewardship</w:t>
      </w:r>
    </w:p>
    <w:p>
      <w:pPr>
        <w:pStyle w:val="FirstParagraph"/>
      </w:pPr>
      <w:r>
        <w:t xml:space="preserve">As climate change and environmental degradation become pressing global concerns, architects in Sri Lanka Colombo are increasingly tasked with integrating sustainable practices into their work. The tropical climate of Colombo necessitates designs that prioritize natural ventilation, passive cooling, and energy efficiency. For example, the use of local materials like laterite stone or bamboo not only reduces carbon footprints but also reinforces cultural continuity.</w:t>
      </w:r>
    </w:p>
    <w:p>
      <w:pPr>
        <w:pStyle w:val="BodyText"/>
      </w:pPr>
      <w:r>
        <w:t xml:space="preserve">Moreover, architects in Colombo are responding to challenges such as rising sea levels and flooding by designing resilient infrastructure. Projects incorporating green roofs, rainwater harvesting systems, and permeable pavements exemplify this shift toward eco-conscious urban planning. The role of the</w:t>
      </w:r>
      <w:r>
        <w:t xml:space="preserve"> </w:t>
      </w:r>
      <w:r>
        <w:rPr>
          <w:bCs/>
          <w:b/>
        </w:rPr>
        <w:t xml:space="preserve">Architect</w:t>
      </w:r>
      <w:r>
        <w:t xml:space="preserve"> </w:t>
      </w:r>
      <w:r>
        <w:t xml:space="preserve">here is not merely that of a designer but also an advocate for environmental ethics, ensuring that buildings contribute positively to the ecological balance.</w:t>
      </w:r>
    </w:p>
    <w:bookmarkEnd w:id="21"/>
    <w:bookmarkStart w:id="22" w:name="urbanization-and-socio-economic-dynamics"/>
    <w:p>
      <w:pPr>
        <w:pStyle w:val="Heading2"/>
      </w:pPr>
      <w:r>
        <w:t xml:space="preserve">Urbanization and Socio-Economic Dynamics</w:t>
      </w:r>
    </w:p>
    <w:p>
      <w:pPr>
        <w:pStyle w:val="FirstParagraph"/>
      </w:pPr>
      <w:r>
        <w:t xml:space="preserve">The rapid urbanization of Colombo has created a demand for housing, commercial spaces, and public infrastructure. However, this growth has also led to issues such as overcrowding, inadequate sanitation, and the encroachment on green spaces. Architects in Colombo are at the forefront of addressing these challenges through innovative solutions. For instance, mixed-use developments that combine residential areas with retail and recreational facilities aim to reduce urban sprawl while enhancing community connectivity.</w:t>
      </w:r>
    </w:p>
    <w:p>
      <w:pPr>
        <w:pStyle w:val="BodyText"/>
      </w:pPr>
      <w:r>
        <w:t xml:space="preserve">Additionally, architects must consider socio-economic equity in their designs. Affordable housing projects, such as those initiated by the Colombo Municipal Council, rely on architects to create spaces that are both functional and dignified for lower-income populations. This aspect of the profession underscores the ethical dimension of an architect’s work—designing not just for aesthetics or profit but for inclusivity and social welfare.</w:t>
      </w:r>
    </w:p>
    <w:bookmarkEnd w:id="22"/>
    <w:bookmarkStart w:id="23" w:name="Xf539ce3d78dde9dbafddae09e6ee02d33b4cf65"/>
    <w:p>
      <w:pPr>
        <w:pStyle w:val="Heading2"/>
      </w:pPr>
      <w:r>
        <w:t xml:space="preserve">Technological Advancements and Global Influences</w:t>
      </w:r>
    </w:p>
    <w:p>
      <w:pPr>
        <w:pStyle w:val="FirstParagraph"/>
      </w:pPr>
      <w:r>
        <w:t xml:space="preserve">The digital age has transformed architectural practice, with tools like Building Information Modeling (BIM) and 3D printing enabling greater precision and efficiency. Architects in Colombo are adopting these technologies to streamline construction processes and reduce costs. However, the challenge lies in integrating these advancements without compromising local craftsmanship or cultural identity.</w:t>
      </w:r>
    </w:p>
    <w:p>
      <w:pPr>
        <w:pStyle w:val="BodyText"/>
      </w:pPr>
      <w:r>
        <w:t xml:space="preserve">Global architectural trends also influence Colombo’s design ethos. The rise of minimalist, glass-clad skyscrapers reflects a desire to align with international standards, yet many architects are pushing back against homogenization by incorporating traditional motifs and materials. This interplay between global and local practices defines the modern architect’s role in Sri Lanka Colombo as a mediator between universal principles and regional specificity.</w:t>
      </w:r>
    </w:p>
    <w:bookmarkEnd w:id="23"/>
    <w:bookmarkStart w:id="24" w:name="challenges-and-future-prospects"/>
    <w:p>
      <w:pPr>
        <w:pStyle w:val="Heading2"/>
      </w:pPr>
      <w:r>
        <w:t xml:space="preserve">Challenges and Future Prospects</w:t>
      </w:r>
    </w:p>
    <w:p>
      <w:pPr>
        <w:pStyle w:val="FirstParagraph"/>
      </w:pPr>
      <w:r>
        <w:t xml:space="preserve">Despite their contributions, architects in Colombo face several challenges. Regulatory hurdles, such as bureaucratic delays or inconsistent zoning laws, often impede timely project execution. Additionally, the high cost of construction materials and labor can limit the scope of sustainable or experimental designs. To overcome these barriers, there is a growing need for collaboration between architects, policymakers, and communities to create frameworks that support innovation while safeguarding heritage.</w:t>
      </w:r>
    </w:p>
    <w:p>
      <w:pPr>
        <w:pStyle w:val="BodyText"/>
      </w:pPr>
      <w:r>
        <w:t xml:space="preserve">Looking ahead, the future of architecture in Colombo hinges on embracing interdisciplinary approaches. Architects must work alongside urban planners, environmental scientists, and sociologists to address complex challenges like traffic congestion or public health crises. Furthermore, education and mentorship programs are essential to nurture a new generation of architects who can navigate these complexities with creativity and integrity.</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Architect</w:t>
      </w:r>
      <w:r>
        <w:t xml:space="preserve"> </w:t>
      </w:r>
      <w:r>
        <w:t xml:space="preserve">in Sri Lanka Colombo is both dynamic and multifaceted. From preserving historical legacies to pioneering sustainable solutions, architects are instrumental in shaping a city that balances tradition with modernity. As Colombo continues to evolve, the profession must remain adaptable, ethical, and forward-thinking—ensuring that architectural practice contributes to the prosperity and resilience of Sri Lanka’s urban centers. This abstract academic document underscores the critical importance of architects as stewards of cultural identity, environmental sustainability, and socio-economic equity in</w:t>
      </w:r>
      <w:r>
        <w:t xml:space="preserve"> </w:t>
      </w:r>
      <w:r>
        <w:rPr>
          <w:bCs/>
          <w:b/>
        </w:rPr>
        <w:t xml:space="preserve">Sri Lanka Colombo</w:t>
      </w:r>
      <w:r>
        <w:t xml:space="preserve">, a city poised at the crossroads of past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Sri Lanka Colombo</dc:title>
  <dc:creator/>
  <dc:language>en</dc:language>
  <cp:keywords/>
  <dcterms:created xsi:type="dcterms:W3CDTF">2026-07-20T06:16:30Z</dcterms:created>
  <dcterms:modified xsi:type="dcterms:W3CDTF">2026-07-20T06:16:30Z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