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cf3f30f192644e556035f8f1442a588469b98d"/>
    <w:p>
      <w:pPr>
        <w:pStyle w:val="Heading1"/>
      </w:pPr>
      <w:r>
        <w:t xml:space="preserve">Abstract Academic: The Role of an Architect in Switzerland, Zurich</w:t>
      </w:r>
    </w:p>
    <w:p>
      <w:pPr>
        <w:pStyle w:val="FirstParagraph"/>
      </w:pPr>
      <w:r>
        <w:t xml:space="preserve">In the dynamic urban landscape of Switzerland’s capital city, Zurich, the profession of an architect transcends mere design and construction. It embodies a harmonious interplay between historical preservation, environmental stewardship, and futuristic innovation. This abstract academic exploration delves into the multifaceted role of an architect in Switzerland’s Zurich, emphasizing how architectural practice in this region is uniquely shaped by its cultural heritage, regulatory frameworks, and progressive environmental policies. By examining the challenges and opportunities inherent to architectural work in Zurich, this document aims to highlight the critical contributions of architects in shaping a sustainable and culturally rich urban environment.</w:t>
      </w:r>
    </w:p>
    <w:bookmarkStart w:id="20" w:name="X0e35e5c725fe939bb9079a25eb532737c8b056a"/>
    <w:p>
      <w:pPr>
        <w:pStyle w:val="Heading2"/>
      </w:pPr>
      <w:r>
        <w:t xml:space="preserve">Historical Context: Architectural Foundations of Zurich</w:t>
      </w:r>
    </w:p>
    <w:p>
      <w:pPr>
        <w:pStyle w:val="FirstParagraph"/>
      </w:pPr>
      <w:r>
        <w:t xml:space="preserve">Zurich’s architectural identity is deeply rooted in its medieval past, with landmarks such as the Grossmünster Church and the Old Town (Altstadt) serving as enduring testaments to centuries of craftsmanship. The city’s architectural evolution has been influenced by Swiss alpine traditions, Baroque influences, and modernist movements. An architect operating in Zurich today must navigate this layered history while addressing contemporary demands for functionality, sustainability, and urban density. The integration of historical elements with modern design principles is a hallmark of successful architectural practice in the region. For instance, projects such as the revitalization of the Limmatquai district exemplify how an architect balances heritage conservation with innovative urban planning to meet modern needs.</w:t>
      </w:r>
    </w:p>
    <w:bookmarkEnd w:id="20"/>
    <w:bookmarkStart w:id="21" w:name="regulatory-and-cultural-frameworks"/>
    <w:p>
      <w:pPr>
        <w:pStyle w:val="Heading2"/>
      </w:pPr>
      <w:r>
        <w:t xml:space="preserve">Regulatory and Cultural Frameworks</w:t>
      </w:r>
    </w:p>
    <w:p>
      <w:pPr>
        <w:pStyle w:val="FirstParagraph"/>
      </w:pPr>
      <w:r>
        <w:t xml:space="preserve">Zurich is renowned for its stringent building regulations, which prioritize environmental sustainability, energy efficiency, and aesthetic coherence. Architects in this region must adhere to strict guidelines set by local authorities and international standards such as the Swiss Energy Act (Energiegesetz). These regulations necessitate a high level of technical expertise and creativity. Additionally, Zurich’s cultural emphasis on minimalism and functionality influences architectural design choices. An architect here is not only a designer but also a mediator between clients, communities, and regulatory bodies. This role requires an acute understanding of Swiss societal values, including respect for privacy, communal spaces, and the integration of nature into urban settings.</w:t>
      </w:r>
    </w:p>
    <w:bookmarkEnd w:id="21"/>
    <w:bookmarkStart w:id="22" w:name="Xea5464444001195101dd6c55899787848e6f818"/>
    <w:p>
      <w:pPr>
        <w:pStyle w:val="Heading2"/>
      </w:pPr>
      <w:r>
        <w:t xml:space="preserve">Environmental Sustainability: A Core Priority</w:t>
      </w:r>
    </w:p>
    <w:p>
      <w:pPr>
        <w:pStyle w:val="FirstParagraph"/>
      </w:pPr>
      <w:r>
        <w:t xml:space="preserve">Sustainability has become a cornerstone of architectural practice in Zurich. The city’s commitment to reducing carbon emissions and promoting green infrastructure is evident in projects such as the Zurich Airport Expansion, which incorporates renewable energy sources and energy-efficient systems. An architect in Zurich must prioritize eco-friendly materials, passive design strategies, and circular economy principles. For example, the use of timber in high-rise constructions—a practice gaining traction in Switzerland—demonstrates how traditional materials are being reimagined for modern sustainability goals. This alignment with environmental objectives positions Zurich as a global leader in green architecture.</w:t>
      </w:r>
    </w:p>
    <w:bookmarkEnd w:id="22"/>
    <w:bookmarkStart w:id="23" w:name="Xec59b2e115d2ef4365c379f0a404ddb290e4a1c"/>
    <w:p>
      <w:pPr>
        <w:pStyle w:val="Heading2"/>
      </w:pPr>
      <w:r>
        <w:t xml:space="preserve">Technological Innovation and Digital Tools</w:t>
      </w:r>
    </w:p>
    <w:p>
      <w:pPr>
        <w:pStyle w:val="FirstParagraph"/>
      </w:pPr>
      <w:r>
        <w:t xml:space="preserve">The architectural profession in Zurich is increasingly reliant on cutting-edge technologies such as Building Information Modeling (BIM), 3D printing, and artificial intelligence. These tools enable architects to design complex structures with precision while optimizing resource use. An architect in Zurich must also stay abreast of advancements in smart building systems, which integrate IoT (Internet of Things) devices for real-time energy management and user comfort. For instance, the Z-House project by renowned Swiss firm Herzog &amp; de Meuron showcases how digital tools can enhance both aesthetic and functional outcomes. This technological proficiency is essential for competing in a globalized architectural market while meeting Zurich’s specific demands.</w:t>
      </w:r>
    </w:p>
    <w:bookmarkEnd w:id="23"/>
    <w:bookmarkStart w:id="24" w:name="X8274a5bb3d43e5162a2694c5cbeb98b661486a0"/>
    <w:p>
      <w:pPr>
        <w:pStyle w:val="Heading2"/>
      </w:pPr>
      <w:r>
        <w:t xml:space="preserve">Urbanization Challenges and Architectural Responses</w:t>
      </w:r>
    </w:p>
    <w:p>
      <w:pPr>
        <w:pStyle w:val="FirstParagraph"/>
      </w:pPr>
      <w:r>
        <w:t xml:space="preserve">Zurich faces rapid urbanization, driven by its status as a financial and cultural hub. The city’s limited land area and high population density necessitate innovative solutions such as vertical expansion, mixed-use developments, and efficient public transportation integration. An architect in Zurich must address these challenges through designs that maximize space without compromising quality of life. Projects like the development of the Sihlcity district illustrate how architects are transforming underutilized industrial zones into vibrant residential and commercial areas. Such initiatives require a holistic approach, combining urban planning, social equity considerations, and sustainable design principles.</w:t>
      </w:r>
    </w:p>
    <w:bookmarkEnd w:id="24"/>
    <w:bookmarkStart w:id="25" w:name="Xbd7813302c142c3a7e8941eb178fd83a5b28c65"/>
    <w:p>
      <w:pPr>
        <w:pStyle w:val="Heading2"/>
      </w:pPr>
      <w:r>
        <w:t xml:space="preserve">Cultural Identity and Architectural Expression</w:t>
      </w:r>
    </w:p>
    <w:p>
      <w:pPr>
        <w:pStyle w:val="FirstParagraph"/>
      </w:pPr>
      <w:r>
        <w:t xml:space="preserve">Zurich’s architectural scene is also influenced by its cultural identity as a center for art, education, and innovation. Institutions such as the ETH Zurich (Swiss Federal Institute of Technology) and the Kunsthaus Zurich play a pivotal role in fostering architectural experimentation. An architect here often collaborates with artists, engineers, and urban planners to create multidisciplinary projects that reflect both local culture and global trends. For example, the design of the Schaulager museum by Herzog &amp; de Meuron integrates Swiss minimalism with contemporary art practices. This fusion of cultural elements underscores the architect’s role as a custodian of identity in a rapidly evolving city.</w:t>
      </w:r>
    </w:p>
    <w:bookmarkEnd w:id="25"/>
    <w:bookmarkStart w:id="26" w:name="economic-and-global-influences"/>
    <w:p>
      <w:pPr>
        <w:pStyle w:val="Heading2"/>
      </w:pPr>
      <w:r>
        <w:t xml:space="preserve">Economic and Global Influences</w:t>
      </w:r>
    </w:p>
    <w:p>
      <w:pPr>
        <w:pStyle w:val="FirstParagraph"/>
      </w:pPr>
      <w:r>
        <w:t xml:space="preserve">Zurich’s economy, driven by finance, technology, and academia, shapes the architectural landscape by attracting international firms and projects. An architect in this region must navigate global trends while ensuring designs align with Swiss values of precision, quality, and sustainability. The influx of multinational corporations has led to the construction of iconic skyscrapers such as the Zurich Insurance Tower (Zürcher Kantonalbank Headquarters), which exemplifies modernist design principles combined with energy efficiency. This interplay between local and global influences highlights the architect’s responsibility to create spaces that are both globally competitive and locally resonant.</w:t>
      </w:r>
    </w:p>
    <w:bookmarkEnd w:id="26"/>
    <w:bookmarkStart w:id="27" w:name="X67874a676aadf53e6ce9946f9d1ff58b3ec7446"/>
    <w:p>
      <w:pPr>
        <w:pStyle w:val="Heading2"/>
      </w:pPr>
      <w:r>
        <w:t xml:space="preserve">Conclusion: The Future of Architecture in Zurich</w:t>
      </w:r>
    </w:p>
    <w:p>
      <w:pPr>
        <w:pStyle w:val="FirstParagraph"/>
      </w:pPr>
      <w:r>
        <w:t xml:space="preserve">In conclusion, the role of an architect in Switzerland’s Zurich is multifaceted, demanding expertise in historical preservation, environmental sustainability, technological innovation, and cultural sensitivity. As the city continues to evolve amid urbanization and climate change challenges, architects will play a pivotal role in shaping its future. By embracing interdisciplinary collaboration and forward-thinking design strategies, an architect in Zurich can contribute to creating a resilient urban environment that honors its past while pioneering new possibilities for the future. This academic abstract underscores the critical importance of architectural practice in Zurich as a dynamic field where tradition and innovation coexist.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2026-07-22T20:44:39Z</dcterms:created>
  <dcterms:modified xsi:type="dcterms:W3CDTF">2026-07-22T20:44:39Z</dcterms:modified>
</cp:coreProperties>
</file>

<file path=docProps/custom.xml><?xml version="1.0" encoding="utf-8"?>
<Properties xmlns="http://schemas.openxmlformats.org/officeDocument/2006/custom-properties" xmlns:vt="http://schemas.openxmlformats.org/officeDocument/2006/docPropsVTypes"/>
</file>