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a10b8b0048c8ba552d687c600d78c7d5812c227"/>
    <w:p>
      <w:pPr>
        <w:pStyle w:val="Heading1"/>
      </w:pPr>
      <w:r>
        <w:t xml:space="preserve">Abstract Academic: The Role of Architect in Turkey Ankara</w:t>
      </w:r>
    </w:p>
    <w:p>
      <w:pPr>
        <w:pStyle w:val="FirstParagraph"/>
      </w:pPr>
      <w:r>
        <w:t xml:space="preserve">The role of the architect as a multidisciplinary professional has evolved significantly over the past century, reflecting both global trends and localized socio-cultural dynamics. In the context of</w:t>
      </w:r>
      <w:r>
        <w:t xml:space="preserve"> </w:t>
      </w:r>
      <w:r>
        <w:rPr>
          <w:bCs/>
          <w:b/>
        </w:rPr>
        <w:t xml:space="preserve">Turkey Ankara</w:t>
      </w:r>
      <w:r>
        <w:t xml:space="preserve">, this evolution is particularly pronounced due to the city’s unique position as Turkey’s political, economic, and cultural capital. This abstract academic document explores the intersection of architectural practice, urban development, and socio-political frameworks within</w:t>
      </w:r>
      <w:r>
        <w:t xml:space="preserve"> </w:t>
      </w:r>
      <w:r>
        <w:rPr>
          <w:bCs/>
          <w:b/>
        </w:rPr>
        <w:t xml:space="preserve">Turkey Ankara</w:t>
      </w:r>
      <w:r>
        <w:t xml:space="preserve">, emphasizing the critical contributions of architects to shaping a sustainable and culturally resonant built environment.</w:t>
      </w:r>
    </w:p>
    <w:bookmarkStart w:id="20" w:name="Xaedcd4a5c42253b48cec8cbc4e91409da8b1403"/>
    <w:p>
      <w:pPr>
        <w:pStyle w:val="Heading2"/>
      </w:pPr>
      <w:r>
        <w:t xml:space="preserve">Historical Context and Architectural Heritage</w:t>
      </w:r>
    </w:p>
    <w:p>
      <w:pPr>
        <w:pStyle w:val="FirstParagraph"/>
      </w:pPr>
      <w:r>
        <w:t xml:space="preserve">Ankara’s architectural identity is deeply rooted in its historical layers, spanning from ancient Hittite settlements to the modernist designs of the Turkish Republic. As the capital city established in 1923, Ankara was envisioned as a symbol of Turkey’s transition from an empire to a modern nation-state. This transformation required a deliberate approach to architecture that balanced Ottoman traditions with Western influences. Architects in Ankara during this period were tasked with creating spaces that reflected national identity while accommodating rapid urbanization and infrastructure development.</w:t>
      </w:r>
    </w:p>
    <w:p>
      <w:pPr>
        <w:pStyle w:val="BodyText"/>
      </w:pPr>
      <w:r>
        <w:t xml:space="preserve">Key historical projects, such as the Atatürk Monument (Anıtkabir) and the Grand National Assembly of Turkey, exemplify the symbolic role of architecture in consolidating political power. These structures were designed by architects who prioritized monumentalism, symmetry, and functionalism—principles that continue to influence contemporary architectural practices in</w:t>
      </w:r>
      <w:r>
        <w:t xml:space="preserve"> </w:t>
      </w:r>
      <w:r>
        <w:rPr>
          <w:bCs/>
          <w:b/>
        </w:rPr>
        <w:t xml:space="preserve">Turkey Ankara</w:t>
      </w:r>
      <w:r>
        <w:t xml:space="preserve">. The city’s urban planning during this era laid the foundation for its grid-like layout and zoning policies, which remain central to its development today.</w:t>
      </w:r>
    </w:p>
    <w:bookmarkEnd w:id="20"/>
    <w:bookmarkStart w:id="21" w:name="Xbf9766ec02c91a8ecfd4d9f4ed965d1a3f26b15"/>
    <w:p>
      <w:pPr>
        <w:pStyle w:val="Heading2"/>
      </w:pPr>
      <w:r>
        <w:t xml:space="preserve">Modern Challenges and Opportunities for Architects in Ankara</w:t>
      </w:r>
    </w:p>
    <w:p>
      <w:pPr>
        <w:pStyle w:val="FirstParagraph"/>
      </w:pPr>
      <w:r>
        <w:t xml:space="preserve">In the 21st century, architects operating in</w:t>
      </w:r>
      <w:r>
        <w:t xml:space="preserve"> </w:t>
      </w:r>
      <w:r>
        <w:rPr>
          <w:bCs/>
          <w:b/>
        </w:rPr>
        <w:t xml:space="preserve">Turkey Ankara</w:t>
      </w:r>
      <w:r>
        <w:t xml:space="preserve"> </w:t>
      </w:r>
      <w:r>
        <w:t xml:space="preserve">face a complex array of challenges, including rapid population growth, environmental sustainability concerns, and the need to preserve cultural heritage. The city’s population has surged from approximately 4 million to over 5 million in recent decades, necessitating large-scale infrastructure projects such as public transportation systems (e.g., the Ankara Metro), housing developments, and commercial complexes. Architects must navigate these demands while adhering to stringent regulatory frameworks and integrating innovative technologies like Building Information Modeling (BIM) and energy-efficient materials.</w:t>
      </w:r>
    </w:p>
    <w:p>
      <w:pPr>
        <w:pStyle w:val="BodyText"/>
      </w:pPr>
      <w:r>
        <w:t xml:space="preserve">One of the most pressing issues is reconciling modernization with the conservation of Ankara’s historical sites. For instance, the ancient Roman city of Ancyra (modern-day Ankara) and its surrounding archaeological remains require careful planning to prevent urban encroachment. Architects in</w:t>
      </w:r>
      <w:r>
        <w:t xml:space="preserve"> </w:t>
      </w:r>
      <w:r>
        <w:rPr>
          <w:bCs/>
          <w:b/>
        </w:rPr>
        <w:t xml:space="preserve">Turkey Ankara</w:t>
      </w:r>
      <w:r>
        <w:t xml:space="preserve"> </w:t>
      </w:r>
      <w:r>
        <w:t xml:space="preserve">are increasingly adopting adaptive reuse strategies, such as repurposing historic buildings for contemporary functions while maintaining their cultural integrity. This approach aligns with global trends in sustainable architecture but is tailored to the specific needs of Ankara’s socio-political landscape.</w:t>
      </w:r>
    </w:p>
    <w:bookmarkEnd w:id="21"/>
    <w:bookmarkStart w:id="22" w:name="X24999995b177b29ac85ff4f75deaf6f8d132b90"/>
    <w:p>
      <w:pPr>
        <w:pStyle w:val="Heading2"/>
      </w:pPr>
      <w:r>
        <w:t xml:space="preserve">Cultural and Political Dimensions of Architectural Practice</w:t>
      </w:r>
    </w:p>
    <w:p>
      <w:pPr>
        <w:pStyle w:val="FirstParagraph"/>
      </w:pPr>
      <w:r>
        <w:t xml:space="preserve">The architect in</w:t>
      </w:r>
      <w:r>
        <w:t xml:space="preserve"> </w:t>
      </w:r>
      <w:r>
        <w:rPr>
          <w:bCs/>
          <w:b/>
        </w:rPr>
        <w:t xml:space="preserve">Turkey Ankara</w:t>
      </w:r>
      <w:r>
        <w:t xml:space="preserve"> </w:t>
      </w:r>
      <w:r>
        <w:t xml:space="preserve">operates within a unique political context, where architecture is often viewed as a tool for national identity formation. The Turkish government has historically used architectural projects to assert its vision of modernity and sovereignty. For example, the Ankara Government Buildings (Hükümet Mahallesi) are designed to reflect both Ottoman motifs and contemporary aesthetics, symbolizing the continuity of Turkish civilization.</w:t>
      </w:r>
    </w:p>
    <w:p>
      <w:pPr>
        <w:pStyle w:val="BodyText"/>
      </w:pPr>
      <w:r>
        <w:t xml:space="preserve">Architects in Ankara must also contend with ideological debates about public versus private space. The city’s urban design policies prioritize public infrastructure, such as parks and museums (e.g., the Museum of Anatolian Civilizations), to foster civic engagement. However, this approach occasionally clashes with private-sector interests seeking to maximize commercial real estate development. Navigating these tensions requires architects to act as mediators between governmental objectives and community needs.</w:t>
      </w:r>
    </w:p>
    <w:bookmarkEnd w:id="22"/>
    <w:bookmarkStart w:id="23" w:name="X975ae7501ce934a5448df7eb82e641190286e51"/>
    <w:p>
      <w:pPr>
        <w:pStyle w:val="Heading2"/>
      </w:pPr>
      <w:r>
        <w:t xml:space="preserve">Education and Professional Development in Ankara’s Architectural Field</w:t>
      </w:r>
    </w:p>
    <w:p>
      <w:pPr>
        <w:pStyle w:val="FirstParagraph"/>
      </w:pPr>
      <w:r>
        <w:t xml:space="preserve">The education of architects in</w:t>
      </w:r>
      <w:r>
        <w:t xml:space="preserve"> </w:t>
      </w:r>
      <w:r>
        <w:rPr>
          <w:bCs/>
          <w:b/>
        </w:rPr>
        <w:t xml:space="preserve">Turkey Ankara</w:t>
      </w:r>
      <w:r>
        <w:t xml:space="preserve"> </w:t>
      </w:r>
      <w:r>
        <w:t xml:space="preserve">is deeply intertwined with the city’s status as a center for higher learning. Institutions such as the Middle East Technical University (METU) and Hacettepe University offer world-class programs in architecture, attracting students from across Turkey and abroad. These universities emphasize both technical skills (e.g., structural engineering, 3D modeling) and theoretical knowledge of urban design, ensuring that graduates are equipped to address the city’s unique challenges.</w:t>
      </w:r>
    </w:p>
    <w:p>
      <w:pPr>
        <w:pStyle w:val="BodyText"/>
      </w:pPr>
      <w:r>
        <w:t xml:space="preserve">Professional development for architects in Ankara is further supported by organizations like the Chamber of Architects of Turkey (TMMOB), which regulates licensing and promotes ethical standards. The chamber also facilitates collaborations between academic institutions, government agencies, and private firms to advance sustainable design practices. This ecosystem fosters innovation while ensuring that architectural projects align with national priorities such as energy efficiency and climate resilience.</w:t>
      </w:r>
    </w:p>
    <w:bookmarkEnd w:id="23"/>
    <w:bookmarkStart w:id="24" w:name="case-studies-notable-projects-in-ankara"/>
    <w:p>
      <w:pPr>
        <w:pStyle w:val="Heading2"/>
      </w:pPr>
      <w:r>
        <w:t xml:space="preserve">Case Studies: Notable Projects in Ankara</w:t>
      </w:r>
    </w:p>
    <w:p>
      <w:pPr>
        <w:pStyle w:val="FirstParagraph"/>
      </w:pPr>
      <w:r>
        <w:t xml:space="preserve">To illustrate the practical application of architectural principles in Ankara, this section highlights two case studies. First, the Ankara Central Mosque (Ankara Şehitlik Camii) stands as a modern interpretation of Ottoman Islamic architecture. Designed by architect Mehmet Akif Ersoy, it combines traditional minaret forms with contemporary materials and spatial arrangements. Second, the Turkish Grand National Assembly Complex (TBMM Kompleksi) exemplifies the integration of classical European neoclassicism with local motifs, reflecting Ankara’s role as a bridge between East and West.</w:t>
      </w:r>
    </w:p>
    <w:p>
      <w:pPr>
        <w:pStyle w:val="BodyText"/>
      </w:pPr>
      <w:r>
        <w:t xml:space="preserve">These projects underscore the architect’s role in shaping not only physical spaces but also cultural narratives. In Ankara, every building—whether a government edifice or a public park—is imbued with symbolic meaning that resonates with the city’s evolving identity.</w:t>
      </w:r>
    </w:p>
    <w:bookmarkEnd w:id="24"/>
    <w:bookmarkStart w:id="25" w:name="conclusion"/>
    <w:p>
      <w:pPr>
        <w:pStyle w:val="Heading2"/>
      </w:pPr>
      <w:r>
        <w:t xml:space="preserve">Conclusion</w:t>
      </w:r>
    </w:p>
    <w:p>
      <w:pPr>
        <w:pStyle w:val="FirstParagraph"/>
      </w:pPr>
      <w:r>
        <w:t xml:space="preserve">The architect in</w:t>
      </w:r>
      <w:r>
        <w:t xml:space="preserve"> </w:t>
      </w:r>
      <w:r>
        <w:rPr>
          <w:bCs/>
          <w:b/>
        </w:rPr>
        <w:t xml:space="preserve">Turkey Ankara</w:t>
      </w:r>
      <w:r>
        <w:t xml:space="preserve"> </w:t>
      </w:r>
      <w:r>
        <w:t xml:space="preserve">occupies a pivotal position at the intersection of history, politics, and innovation. From preserving ancient ruins to designing futuristic skyscrapers, architects in this region are tasked with creating spaces that honor the past while embracing the future. As Ankara continues to grow and transform, its architects will play an indispensable role in shaping a built environment that reflects both national aspirations and global standards of sustainability and excellence.</w:t>
      </w:r>
    </w:p>
    <w:p>
      <w:pPr>
        <w:pStyle w:val="BodyText"/>
      </w:pPr>
      <w:r>
        <w:t xml:space="preserve">This abstract academic exploration underscores the importance of recognizing</w:t>
      </w:r>
      <w:r>
        <w:t xml:space="preserve"> </w:t>
      </w:r>
      <w:r>
        <w:rPr>
          <w:bCs/>
          <w:b/>
        </w:rPr>
        <w:t xml:space="preserve">Turkey Ankara</w:t>
      </w:r>
      <w:r>
        <w:t xml:space="preserve"> </w:t>
      </w:r>
      <w:r>
        <w:t xml:space="preserve">as a dynamic laboratory for architectural experimentation. By analyzing the challenges, opportunities, and cultural dimensions of architectural practice in this city, we gain a deeper understanding of how architects contribute to the ongoing narrative of urban development and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Turkey Ankara</dc:title>
  <dc:creator/>
  <dc:language>en</dc:language>
  <cp:keywords/>
  <dcterms:created xsi:type="dcterms:W3CDTF">2026-04-30T14:04:30Z</dcterms:created>
  <dcterms:modified xsi:type="dcterms:W3CDTF">2026-04-30T14:04:30Z</dcterms:modified>
</cp:coreProperties>
</file>

<file path=docProps/custom.xml><?xml version="1.0" encoding="utf-8"?>
<Properties xmlns="http://schemas.openxmlformats.org/officeDocument/2006/custom-properties" xmlns:vt="http://schemas.openxmlformats.org/officeDocument/2006/docPropsVTypes"/>
</file>