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42d46ebf21ca270d292b610daedf6a9bc1c7f58"/>
    <w:p>
      <w:pPr>
        <w:pStyle w:val="Heading1"/>
      </w:pPr>
      <w:r>
        <w:t xml:space="preserve">Abstract Academic Document: The Role of Architect in Uganda Kampala</w:t>
      </w:r>
    </w:p>
    <w:bookmarkStart w:id="20" w:name="introduction"/>
    <w:p>
      <w:pPr>
        <w:pStyle w:val="Heading2"/>
      </w:pPr>
      <w:r>
        <w:t xml:space="preserve">Introduction</w:t>
      </w:r>
    </w:p>
    <w:p>
      <w:pPr>
        <w:pStyle w:val="FirstParagraph"/>
      </w:pPr>
      <w:r>
        <w:t xml:space="preserve">The field of architecture plays a pivotal role in shaping urban landscapes, particularly in rapidly developing regions like Uganda’s capital city, Kampala. As a hub for economic activity and cultural exchange, Kampala presents unique challenges and opportunities for architects. This abstract academic document explores the multifaceted responsibilities of an architect operating within the context of Uganda Kampala, emphasizing how architectural practices must harmonize with local socio-economic conditions, environmental factors, and cultural heritage while addressing modernization demands. The study is framed within the broader discourse of sustainable urban development and highlights the critical contributions of architects to shaping a resilient built environment in this East African metropolis.</w:t>
      </w:r>
    </w:p>
    <w:bookmarkEnd w:id="20"/>
    <w:bookmarkStart w:id="21" w:name="Xead35286ff2bfeec0d9572857c7e7f2ed6cab08"/>
    <w:p>
      <w:pPr>
        <w:pStyle w:val="Heading2"/>
      </w:pPr>
      <w:r>
        <w:t xml:space="preserve">Contextualizing Architecture in Uganda Kampala</w:t>
      </w:r>
    </w:p>
    <w:p>
      <w:pPr>
        <w:pStyle w:val="FirstParagraph"/>
      </w:pPr>
      <w:r>
        <w:t xml:space="preserve">Kampala, the capital city of Uganda, has experienced exponential population growth over the past two decades, driven by rural-urban migration and economic diversification. This rapid urbanization has placed immense pressure on infrastructure, housing, and public services. For architects working in this environment, the primary challenge lies in balancing modern architectural innovations with the preservation of Kampala’s unique cultural identity. Traditional building techniques, materials such as mud bricks and thatch roofing, coexist with contemporary designs that prioritize functionality and sustainability. An architect operating in Uganda Kampala must therefore navigate a complex interplay between tradition and modernity, ensuring that structures are not only aesthetically pleasing but also culturally resonant.</w:t>
      </w:r>
    </w:p>
    <w:p>
      <w:pPr>
        <w:pStyle w:val="BodyText"/>
      </w:pPr>
      <w:r>
        <w:t xml:space="preserve">Moreover, the architectural landscape of Kampala is influenced by its geographical characteristics. The city’s elevation, tropical climate, and vulnerability to flooding necessitate designs that incorporate climate-responsive strategies. For instance, architects must address issues such as natural ventilation to mitigate heat retention in buildings or use local materials like pumice stone for thermal insulation. These considerations underscore the importance of contextual design in ensuring that architectural interventions are both practical and environmentally sustainable.</w:t>
      </w:r>
    </w:p>
    <w:bookmarkEnd w:id="21"/>
    <w:bookmarkStart w:id="22" w:name="Xba6b128777da05376ef3e86c90371a3fa48d5ae"/>
    <w:p>
      <w:pPr>
        <w:pStyle w:val="Heading2"/>
      </w:pPr>
      <w:r>
        <w:t xml:space="preserve">Key Challenges and Opportunities for Architects</w:t>
      </w:r>
    </w:p>
    <w:p>
      <w:pPr>
        <w:pStyle w:val="FirstParagraph"/>
      </w:pPr>
      <w:r>
        <w:t xml:space="preserve">Architects in Uganda Kampala face a myriad of challenges, including inadequate infrastructure, limited access to quality building materials, and stringent regulatory frameworks. The Uganda National Building Code (UNBC) imposes specific requirements for construction projects, which can sometimes hinder the creative freedom of architects. Additionally, the prevalence of informal housing settlements highlights the need for inclusive architectural solutions that cater to low-income populations without compromising safety or durability.</w:t>
      </w:r>
    </w:p>
    <w:p>
      <w:pPr>
        <w:pStyle w:val="BodyText"/>
      </w:pPr>
      <w:r>
        <w:t xml:space="preserve">Despite these challenges, Kampala offers a fertile ground for innovation. The city’s growing middle class and investment in real estate have spurred demand for commercial, residential, and institutional buildings that reflect both contemporary design standards and local vernacular aesthetics. Architects are increasingly leveraging technology—such as Building Information Modeling (BIM) software—to streamline construction processes while reducing material waste. Furthermore, the integration of green building principles is gaining traction, with architects prioritizing energy efficiency through features like solar panels or rainwater harvesting systems.</w:t>
      </w:r>
    </w:p>
    <w:bookmarkEnd w:id="22"/>
    <w:bookmarkStart w:id="23" w:name="Xdc6b0bec861dabf46318ea22e916b7c91e13bc3"/>
    <w:p>
      <w:pPr>
        <w:pStyle w:val="Heading2"/>
      </w:pPr>
      <w:r>
        <w:t xml:space="preserve">Architectural Education and Professional Development</w:t>
      </w:r>
    </w:p>
    <w:p>
      <w:pPr>
        <w:pStyle w:val="FirstParagraph"/>
      </w:pPr>
      <w:r>
        <w:t xml:space="preserve">The role of an architect in Uganda Kampala is not confined to design; it also involves fostering community engagement and education. Many architects collaborate with local institutions to promote architectural literacy, ensuring that residents understand the importance of sustainable practices in construction. Professional development is another critical aspect, as architects must stay updated on evolving trends in urban planning, climate resilience, and smart city technologies. Institutions such as the Uganda Institute of Architects (UIA) play a vital role in providing training programs and certification for practitioners.</w:t>
      </w:r>
    </w:p>
    <w:p>
      <w:pPr>
        <w:pStyle w:val="BodyText"/>
      </w:pPr>
      <w:r>
        <w:t xml:space="preserve">Moreover, the shortage of qualified architects in Kampala underscores the need for capacity-building initiatives. By investing in architectural education and mentorship programs, Uganda can cultivate a new generation of architects equipped to tackle the complexities of urban development. This is particularly important as Kampala continues to grow, with an estimated population increase projected over the next decade.</w:t>
      </w:r>
    </w:p>
    <w:bookmarkEnd w:id="23"/>
    <w:bookmarkStart w:id="24" w:name="sustainable-architecture-as-a-priority"/>
    <w:p>
      <w:pPr>
        <w:pStyle w:val="Heading2"/>
      </w:pPr>
      <w:r>
        <w:t xml:space="preserve">Sustainable Architecture as a Priority</w:t>
      </w:r>
    </w:p>
    <w:p>
      <w:pPr>
        <w:pStyle w:val="FirstParagraph"/>
      </w:pPr>
      <w:r>
        <w:t xml:space="preserve">Given Kampala’s vulnerability to climate change and environmental degradation, sustainable architecture has become a cornerstone of the profession. Architects are increasingly advocating for designs that minimize carbon footprints, utilize renewable energy sources, and incorporate green spaces into urban planning. For example, recent projects in Kampala have focused on creating mixed-use developments that reduce reliance on automobiles by integrating pedestrian pathways and public transit access.</w:t>
      </w:r>
    </w:p>
    <w:p>
      <w:pPr>
        <w:pStyle w:val="BodyText"/>
      </w:pPr>
      <w:r>
        <w:t xml:space="preserve">Additionally, the reuse of existing structures—such as repurposing colonial-era buildings for modern commercial purposes—is a growing trend that aligns with principles of sustainability. This approach not only preserves architectural heritage but also reduces the environmental impact associated with new construction. By adopting such practices, architects in Uganda Kampala contribute to a more sustainable and culturally rich urban environment.</w:t>
      </w:r>
    </w:p>
    <w:bookmarkEnd w:id="24"/>
    <w:bookmarkStart w:id="25" w:name="conclusion"/>
    <w:p>
      <w:pPr>
        <w:pStyle w:val="Heading2"/>
      </w:pPr>
      <w:r>
        <w:t xml:space="preserve">Conclusion</w:t>
      </w:r>
    </w:p>
    <w:p>
      <w:pPr>
        <w:pStyle w:val="FirstParagraph"/>
      </w:pPr>
      <w:r>
        <w:t xml:space="preserve">In conclusion, the role of an architect in Uganda Kampala is both challenging and transformative. As the city grapples with the dual pressures of modernization and cultural preservation, architects must act as stewards of innovation, sustainability, and inclusivity. Their work not only shapes physical spaces but also influences social dynamics and environmental outcomes. Through collaborative efforts with policymakers, educators, and communities, architects can ensure that Kampala’s built environment evolves in a manner that reflects its diverse heritage while embracing the future. This abstract academic document underscores the critical importance of architects in Uganda Kampala as agents of change in an era of rapid urban transformation.</w:t>
      </w:r>
    </w:p>
    <w:bookmarkEnd w:id="25"/>
    <w:bookmarkStart w:id="26" w:name="references"/>
    <w:p>
      <w:pPr>
        <w:pStyle w:val="Heading2"/>
      </w:pPr>
      <w:r>
        <w:t xml:space="preserve">References</w:t>
      </w:r>
    </w:p>
    <w:p>
      <w:pPr>
        <w:pStyle w:val="FirstParagraph"/>
      </w:pPr>
      <w:r>
        <w:rPr>
          <w:iCs/>
          <w:i/>
        </w:rPr>
        <w:t xml:space="preserve">Note: While this is an abstract, a comprehensive academic paper would include references to studies, codes, and case examples. For brevity, this section is omitted here.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Architect in Uganda Kampala</dc:title>
  <dc:creator/>
  <dc:language>en</dc:language>
  <cp:keywords/>
  <dcterms:created xsi:type="dcterms:W3CDTF">2026-05-01T22:22:22Z</dcterms:created>
  <dcterms:modified xsi:type="dcterms:W3CDTF">2026-05-01T22:22:22Z</dcterms:modified>
</cp:coreProperties>
</file>

<file path=docProps/custom.xml><?xml version="1.0" encoding="utf-8"?>
<Properties xmlns="http://schemas.openxmlformats.org/officeDocument/2006/custom-properties" xmlns:vt="http://schemas.openxmlformats.org/officeDocument/2006/docPropsVTypes"/>
</file>