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d4cc734261dc1a4188a482607cd4210f41ad6d8"/>
    <w:p>
      <w:pPr>
        <w:pStyle w:val="Heading1"/>
      </w:pPr>
      <w:r>
        <w:t xml:space="preserve">Abstract Academic Document: The Role of the Architect in United States New York City</w:t>
      </w:r>
    </w:p>
    <w:p>
      <w:pPr>
        <w:pStyle w:val="FirstParagraph"/>
      </w:pPr>
      <w:r>
        <w:rPr>
          <w:iCs/>
          <w:i/>
        </w:rPr>
        <w:t xml:space="preserve">Author: [Your Name]</w:t>
      </w:r>
    </w:p>
    <w:p>
      <w:pPr>
        <w:pStyle w:val="BodyText"/>
      </w:pPr>
      <w:r>
        <w:rPr>
          <w:iCs/>
          <w:i/>
        </w:rPr>
        <w:t xml:space="preserve">Institution: [Your Institution]</w:t>
      </w:r>
    </w:p>
    <w:bookmarkEnd w:id="20"/>
    <w:bookmarkStart w:id="21" w:name="introduction"/>
    <w:p>
      <w:pPr>
        <w:pStyle w:val="Heading2"/>
      </w:pPr>
      <w:r>
        <w:t xml:space="preserve">Introduction</w:t>
      </w:r>
    </w:p>
    <w:p>
      <w:pPr>
        <w:pStyle w:val="FirstParagraph"/>
      </w:pPr>
      <w:r>
        <w:t xml:space="preserve">The role of the architect in the United States New York City is a dynamic and multifaceted discipline that intertwines creativity, technical expertise, and cultural sensitivity. As one of the world’s most iconic urban landscapes, New York City presents unique challenges and opportunities for architects. This abstract academic document explores the historical evolution, contemporary practices, and future prospects of architecture in this metropolis. It emphasizes how the architect serves as a mediator between societal needs, environmental constraints, and aesthetic aspirations in a city defined by its density, diversity, and ambition.</w:t>
      </w:r>
    </w:p>
    <w:p>
      <w:pPr>
        <w:pStyle w:val="BodyText"/>
      </w:pPr>
      <w:r>
        <w:t xml:space="preserve">New York City’s architectural legacy is unparalleled. From the Gothic Revival spires of Trinity Church to the modernist glass towers of the Financial District, the city’s skyline reflects centuries of innovation. However, this legacy also imposes demands on architects to balance preservation with progress. The United States New York City, as a global hub for commerce, culture, and communication, requires architects who can navigate complex zoning laws, environmental regulations (such as those under the New York City Green Code), and the competing interests of private development and public infrastructure.</w:t>
      </w:r>
    </w:p>
    <w:bookmarkEnd w:id="21"/>
    <w:bookmarkStart w:id="23" w:name="historical_context"/>
    <w:bookmarkStart w:id="22" w:name="Xd0c1b97ca7ca7ace49cc6cf2aa7c98954c9c4ef"/>
    <w:p>
      <w:pPr>
        <w:pStyle w:val="Heading2"/>
      </w:pPr>
      <w:r>
        <w:t xml:space="preserve">Historical Context of Architecture in United States New York City</w:t>
      </w:r>
    </w:p>
    <w:p>
      <w:pPr>
        <w:pStyle w:val="FirstParagraph"/>
      </w:pPr>
      <w:r>
        <w:t xml:space="preserve">The architectural identity of United States New York City has been shaped by its history as a colonial settlement, a center of industry, and a global financial capital. Early 19th-century architects like John McComb Jr., who designed the first city hall (now the Old City Hall), established foundational principles that prioritized functionality and civic pride. The arrival of European immigrants in the 19th century brought diverse architectural styles, including Beaux-Arts and Art Deco, which left indelible marks on neighborhoods like Central Park and Times Square.</w:t>
      </w:r>
    </w:p>
    <w:p>
      <w:pPr>
        <w:pStyle w:val="BodyText"/>
      </w:pPr>
      <w:r>
        <w:t xml:space="preserve">Modernist architects such as Ludwig Mies van der Rohe (designer of the Seagram Building) and Frank Lloyd Wright (designer of the Solomon R. Guggenheim Museum) redefined urban architecture in the mid-20th century. These pioneers emphasized minimalism, structural innovation, and harmony with the environment—principles that remain central to contemporary architectural practice in United States New York City.</w:t>
      </w:r>
    </w:p>
    <w:bookmarkEnd w:id="22"/>
    <w:bookmarkEnd w:id="23"/>
    <w:bookmarkStart w:id="25" w:name="contemporary_practices"/>
    <w:bookmarkStart w:id="24" w:name="contemporary-practices-and-challenges"/>
    <w:p>
      <w:pPr>
        <w:pStyle w:val="Heading2"/>
      </w:pPr>
      <w:r>
        <w:t xml:space="preserve">Contemporary Practices and Challenges</w:t>
      </w:r>
    </w:p>
    <w:p>
      <w:pPr>
        <w:pStyle w:val="FirstParagraph"/>
      </w:pPr>
      <w:r>
        <w:t xml:space="preserve">In the 21st century, architects in United States New York City face unprecedented challenges. The city’s population density, which exceeds 10,000 people per square mile in certain neighborhoods, demands innovative solutions for housing, transportation, and public spaces. Architects must also address climate change through resilient design strategies (e.g., flood-resistant infrastructure) and sustainable materials (e.g., recycled steel and low-carbon concrete). The New York City Climate Resilience Plan of 2021 mandates that new developments adhere to strict environmental standards, further shaping the role of the architect.</w:t>
      </w:r>
    </w:p>
    <w:p>
      <w:pPr>
        <w:pStyle w:val="BodyText"/>
      </w:pPr>
      <w:r>
        <w:t xml:space="preserve">Technological advancements have also transformed architectural practice. Tools like Building Information Modeling (BIM), parametric design software, and drones enable architects to create complex structures while optimizing energy efficiency. For instance, projects such as One World Trade Center and The Shed exemplify how cutting-edge technology can be harnessed to meet the aesthetic, functional, and regulatory demands of United States New York City.</w:t>
      </w:r>
    </w:p>
    <w:bookmarkEnd w:id="24"/>
    <w:bookmarkEnd w:id="25"/>
    <w:bookmarkStart w:id="27" w:name="cultural_and_social_impact"/>
    <w:bookmarkStart w:id="26" w:name="Xa1fd2b4f28926133f4f5fb463c29f75d2821d04"/>
    <w:p>
      <w:pPr>
        <w:pStyle w:val="Heading2"/>
      </w:pPr>
      <w:r>
        <w:t xml:space="preserve">Cultural and Social Impact of Architecture</w:t>
      </w:r>
    </w:p>
    <w:p>
      <w:pPr>
        <w:pStyle w:val="FirstParagraph"/>
      </w:pPr>
      <w:r>
        <w:t xml:space="preserve">The architect in United States New York City plays a pivotal role in shaping the city’s cultural identity. Architectural projects such as the High Line (a repurposed elevated railway turned public park) and the Barclays Center (a multipurpose arena with mixed-use developments) demonstrate how design can foster community engagement and economic revitalization. These projects highlight the architect’s responsibility to create spaces that are not only visually striking but also inclusive and socially equitable.</w:t>
      </w:r>
    </w:p>
    <w:p>
      <w:pPr>
        <w:pStyle w:val="BodyText"/>
      </w:pPr>
      <w:r>
        <w:t xml:space="preserve">Architects must also consider the socio-economic diversity of New York City’s population. For example, affordable housing initiatives like NYC’s Mandatory Inclusionary Housing Program require architects to design cost-effective solutions without compromising quality or safety. This necessitates a balance between creativity and practicality, ensuring that architectural innovations serve all residents of United States New York City.</w:t>
      </w:r>
    </w:p>
    <w:bookmarkEnd w:id="26"/>
    <w:bookmarkEnd w:id="27"/>
    <w:bookmarkStart w:id="29" w:name="future_prospects"/>
    <w:bookmarkStart w:id="28" w:name="X6aa8b5a34d82913af9dbbd71db09274fdc4e360"/>
    <w:p>
      <w:pPr>
        <w:pStyle w:val="Heading2"/>
      </w:pPr>
      <w:r>
        <w:t xml:space="preserve">Future Prospects for Architects in United States New York City</w:t>
      </w:r>
    </w:p>
    <w:p>
      <w:pPr>
        <w:pStyle w:val="FirstParagraph"/>
      </w:pPr>
      <w:r>
        <w:t xml:space="preserve">The future of architecture in United States New York City is poised for transformation. Emerging trends such as adaptive reuse (e.g., converting old industrial buildings into residential lofts), net-zero energy buildings, and smart urban infrastructure will redefine the role of the architect. The integration of artificial intelligence and machine learning in design processes may further enhance efficiency, allowing architects to simulate environmental impacts and optimize layouts before construction begins.</w:t>
      </w:r>
    </w:p>
    <w:p>
      <w:pPr>
        <w:pStyle w:val="BodyText"/>
      </w:pPr>
      <w:r>
        <w:t xml:space="preserve">Additionally, the ongoing gentrification debates in neighborhoods like Brooklyn and Queens underscore the need for architects to prioritize social justice. By collaborating with urban planners, policymakers, and community leaders, architects can advocate for equitable development that preserves cultural heritage while addressing modern needs. This interdisciplinary approach will be critical as United States New York City continues to evolve.</w:t>
      </w:r>
    </w:p>
    <w:bookmarkEnd w:id="28"/>
    <w:bookmarkEnd w:id="29"/>
    <w:bookmarkStart w:id="30" w:name="conclusion"/>
    <w:p>
      <w:pPr>
        <w:pStyle w:val="Heading2"/>
      </w:pPr>
      <w:r>
        <w:t xml:space="preserve">Conclusion</w:t>
      </w:r>
    </w:p>
    <w:p>
      <w:pPr>
        <w:pStyle w:val="FirstParagraph"/>
      </w:pPr>
      <w:r>
        <w:t xml:space="preserve">In summary, the architect in United States New York City is a multidisciplinary professional tasked with navigating the complexities of a global metropolis. From historical landmarks to futuristic skyscrapers, architecture in this city reflects its people’s aspirations and challenges. The role of the architect extends beyond designing buildings; it encompasses shaping communities, responding to environmental crises, and fostering social equity. As United States New York City evolves into the 21st century, architects will remain central to its story—a story defined by innovation, resilience, and an unwavering commitment to excellence.</w:t>
      </w:r>
    </w:p>
    <w:p>
      <w:pPr>
        <w:pStyle w:val="BodyText"/>
      </w:pPr>
      <w:r>
        <w:t xml:space="preserve">This abstract academic document underscores the importance of recognizing the architect as both a visionary and a problem-solver in one of the world’s most dynamic urban environments. The principles explored here are not only relevant to United States New York City but also serve as a model for cities grappling with similar challenges worldwide.</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Architect in United States New York City</dc:title>
  <dc:creator/>
  <dc:language>en</dc:language>
  <cp:keywords/>
  <dcterms:created xsi:type="dcterms:W3CDTF">2026-09-27T21:10:37Z</dcterms:created>
  <dcterms:modified xsi:type="dcterms:W3CDTF">2026-09-27T21:10:37Z</dcterms:modified>
</cp:coreProperties>
</file>

<file path=docProps/custom.xml><?xml version="1.0" encoding="utf-8"?>
<Properties xmlns="http://schemas.openxmlformats.org/officeDocument/2006/custom-properties" xmlns:vt="http://schemas.openxmlformats.org/officeDocument/2006/docPropsVTypes"/>
</file>