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Architect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9bad64649a8961a61539e3218e7d8626c152dba"/>
    <w:p>
      <w:pPr>
        <w:pStyle w:val="Heading1"/>
      </w:pPr>
      <w:r>
        <w:t xml:space="preserve">Abstract Academic Document: The Role of Architect in Modernizing Urban Development in Uzbekistan Tashkent</w:t>
      </w:r>
    </w:p>
    <w:p>
      <w:pPr>
        <w:pStyle w:val="FirstParagraph"/>
      </w:pPr>
      <w:r>
        <w:t xml:space="preserve">This academic abstract explores the critical role of architects in shaping the urban landscape and cultural identity of</w:t>
      </w:r>
      <w:r>
        <w:t xml:space="preserve"> </w:t>
      </w:r>
      <w:r>
        <w:rPr>
          <w:bCs/>
          <w:b/>
        </w:rPr>
        <w:t xml:space="preserve">Uzbekistan Tashkent</w:t>
      </w:r>
      <w:r>
        <w:t xml:space="preserve">, a city that has historically served as a crossroads of civilizations. The document examines how contemporary architects navigate the challenges of preserving historical heritage while addressing modern demands for sustainable, functional, and aesthetically coherent urban environments. As</w:t>
      </w:r>
      <w:r>
        <w:t xml:space="preserve"> </w:t>
      </w:r>
      <w:r>
        <w:rPr>
          <w:bCs/>
          <w:b/>
        </w:rPr>
        <w:t xml:space="preserve">Uzbekistan Tashkent</w:t>
      </w:r>
      <w:r>
        <w:t xml:space="preserve"> </w:t>
      </w:r>
      <w:r>
        <w:t xml:space="preserve">undergoes rapid economic growth and infrastructural expansion, the profession of</w:t>
      </w:r>
      <w:r>
        <w:t xml:space="preserve"> </w:t>
      </w:r>
      <w:r>
        <w:rPr>
          <w:bCs/>
          <w:b/>
        </w:rPr>
        <w:t xml:space="preserve">Architect</w:t>
      </w:r>
      <w:r>
        <w:t xml:space="preserve"> </w:t>
      </w:r>
      <w:r>
        <w:t xml:space="preserve">has become increasingly vital in balancing innovation with tradition.</w:t>
      </w:r>
    </w:p>
    <w:bookmarkStart w:id="20" w:name="X6de41bea7942d0b34f3d3b31192c1d48f056f8d"/>
    <w:p>
      <w:pPr>
        <w:pStyle w:val="Heading2"/>
      </w:pPr>
      <w:r>
        <w:t xml:space="preserve">The Architectural Identity of Uzbekistan Tashkent</w:t>
      </w:r>
    </w:p>
    <w:p>
      <w:pPr>
        <w:pStyle w:val="FirstParagraph"/>
      </w:pPr>
      <w:r>
        <w:rPr>
          <w:bCs/>
          <w:b/>
        </w:rPr>
        <w:t xml:space="preserve">Uzbekistan Tashkent</w:t>
      </w:r>
      <w:r>
        <w:t xml:space="preserve">, the capital city of Uzbekistan, is a microcosm of architectural evolution. From its origins as a medieval Islamic center to its transformation under Soviet rule and modern globalization, the city’s built environment reflects layers of cultural exchange. However, this diversity also presents challenges for</w:t>
      </w:r>
      <w:r>
        <w:t xml:space="preserve"> </w:t>
      </w:r>
      <w:r>
        <w:rPr>
          <w:bCs/>
          <w:b/>
        </w:rPr>
        <w:t xml:space="preserve">Architects</w:t>
      </w:r>
      <w:r>
        <w:t xml:space="preserve">, who must reconcile the preservation of historical landmarks like Registan Square with the need for contemporary infrastructure. The document highlights how</w:t>
      </w:r>
      <w:r>
        <w:t xml:space="preserve"> </w:t>
      </w:r>
      <w:r>
        <w:rPr>
          <w:bCs/>
          <w:b/>
        </w:rPr>
        <w:t xml:space="preserve">Architects</w:t>
      </w:r>
      <w:r>
        <w:t xml:space="preserve"> </w:t>
      </w:r>
      <w:r>
        <w:t xml:space="preserve">in Tashkent are tasked with integrating traditional motifs—such as tilework, domes, and geometric patterns—into modern designs to maintain a cohesive urban identity.</w:t>
      </w:r>
    </w:p>
    <w:p>
      <w:pPr>
        <w:pStyle w:val="BodyText"/>
      </w:pPr>
      <w:r>
        <w:t xml:space="preserve">The abstract emphasizes that the role of an</w:t>
      </w:r>
      <w:r>
        <w:t xml:space="preserve"> </w:t>
      </w:r>
      <w:r>
        <w:rPr>
          <w:bCs/>
          <w:b/>
        </w:rPr>
        <w:t xml:space="preserve">Architect</w:t>
      </w:r>
      <w:r>
        <w:t xml:space="preserve"> </w:t>
      </w:r>
      <w:r>
        <w:t xml:space="preserve">in</w:t>
      </w:r>
      <w:r>
        <w:t xml:space="preserve"> </w:t>
      </w:r>
      <w:r>
        <w:rPr>
          <w:bCs/>
          <w:b/>
        </w:rPr>
        <w:t xml:space="preserve">Uzbekistan Tashkent</w:t>
      </w:r>
      <w:r>
        <w:t xml:space="preserve"> </w:t>
      </w:r>
      <w:r>
        <w:t xml:space="preserve">is not merely technical but also deeply cultural. Architects must collaborate with historians, urban planners, and local communities to ensure that new developments respect the city’s heritage while accommodating modern needs like climate resilience, public transportation, and green spaces.</w:t>
      </w:r>
    </w:p>
    <w:bookmarkEnd w:id="20"/>
    <w:bookmarkStart w:id="21" w:name="X735f94a20916427d579c9822778b64304a8f7f0"/>
    <w:p>
      <w:pPr>
        <w:pStyle w:val="Heading2"/>
      </w:pPr>
      <w:r>
        <w:t xml:space="preserve">Challenges Faced by Architects in Uzbekistan Tashkent</w:t>
      </w:r>
    </w:p>
    <w:p>
      <w:pPr>
        <w:pStyle w:val="FirstParagraph"/>
      </w:pPr>
      <w:r>
        <w:t xml:space="preserve">The rapid urbanization of</w:t>
      </w:r>
      <w:r>
        <w:t xml:space="preserve"> </w:t>
      </w:r>
      <w:r>
        <w:rPr>
          <w:bCs/>
          <w:b/>
        </w:rPr>
        <w:t xml:space="preserve">Uzbekistan Tashkent</w:t>
      </w:r>
      <w:r>
        <w:t xml:space="preserve"> </w:t>
      </w:r>
      <w:r>
        <w:t xml:space="preserve">has intensified pressures on</w:t>
      </w:r>
      <w:r>
        <w:t xml:space="preserve"> </w:t>
      </w:r>
      <w:r>
        <w:rPr>
          <w:bCs/>
          <w:b/>
        </w:rPr>
        <w:t xml:space="preserve">Architects</w:t>
      </w:r>
      <w:r>
        <w:t xml:space="preserve">. Population growth, industrialization, and the demand for commercial spaces have led to a surge in construction projects. However, this growth is often accompanied by issues such as overcrowding, environmental degradation, and inadequate zoning regulations.</w:t>
      </w:r>
      <w:r>
        <w:t xml:space="preserve"> </w:t>
      </w:r>
      <w:r>
        <w:rPr>
          <w:bCs/>
          <w:b/>
        </w:rPr>
        <w:t xml:space="preserve">Architects</w:t>
      </w:r>
      <w:r>
        <w:t xml:space="preserve"> </w:t>
      </w:r>
      <w:r>
        <w:t xml:space="preserve">must address these challenges while adhering to national building codes that prioritize safety and efficiency.</w:t>
      </w:r>
    </w:p>
    <w:p>
      <w:pPr>
        <w:pStyle w:val="BodyText"/>
      </w:pPr>
      <w:r>
        <w:t xml:space="preserve">The abstract notes that one of the most pressing concerns for</w:t>
      </w:r>
      <w:r>
        <w:t xml:space="preserve"> </w:t>
      </w:r>
      <w:r>
        <w:rPr>
          <w:bCs/>
          <w:b/>
        </w:rPr>
        <w:t xml:space="preserve">Architects</w:t>
      </w:r>
      <w:r>
        <w:t xml:space="preserve"> </w:t>
      </w:r>
      <w:r>
        <w:t xml:space="preserve">in Tashkent is the preservation of historical neighborhoods. For instance, areas like Siab and Chorlak, which date back to the 16th century, are at risk of being overtaken by high-rise developments. To mitigate this,</w:t>
      </w:r>
      <w:r>
        <w:t xml:space="preserve"> </w:t>
      </w:r>
      <w:r>
        <w:rPr>
          <w:bCs/>
          <w:b/>
        </w:rPr>
        <w:t xml:space="preserve">Architects</w:t>
      </w:r>
      <w:r>
        <w:t xml:space="preserve"> </w:t>
      </w:r>
      <w:r>
        <w:t xml:space="preserve">must employ strategies such as adaptive reuse—repurposing old buildings for modern functions—while maintaining their original architectural integrity.</w:t>
      </w:r>
    </w:p>
    <w:bookmarkEnd w:id="21"/>
    <w:bookmarkStart w:id="22" w:name="X8501d86697dc0d844e91953154ea757e653f00b"/>
    <w:p>
      <w:pPr>
        <w:pStyle w:val="Heading2"/>
      </w:pPr>
      <w:r>
        <w:t xml:space="preserve">Educational Framework and Professional Development</w:t>
      </w:r>
    </w:p>
    <w:p>
      <w:pPr>
        <w:pStyle w:val="FirstParagraph"/>
      </w:pPr>
      <w:r>
        <w:t xml:space="preserve">The academic aspect of this document underscores the importance of education in shaping skilled</w:t>
      </w:r>
      <w:r>
        <w:t xml:space="preserve"> </w:t>
      </w:r>
      <w:r>
        <w:rPr>
          <w:bCs/>
          <w:b/>
        </w:rPr>
        <w:t xml:space="preserve">Architects</w:t>
      </w:r>
      <w:r>
        <w:t xml:space="preserve"> </w:t>
      </w:r>
      <w:r>
        <w:t xml:space="preserve">for</w:t>
      </w:r>
      <w:r>
        <w:t xml:space="preserve"> </w:t>
      </w:r>
      <w:r>
        <w:rPr>
          <w:bCs/>
          <w:b/>
        </w:rPr>
        <w:t xml:space="preserve">Uzbekistan Tashkent</w:t>
      </w:r>
      <w:r>
        <w:t xml:space="preserve">. Institutions such as the Tashkent Institute of Architecture and Civil Engineering (TIAACE) play a pivotal role in training professionals who can address the city’s unique challenges. The curriculum includes courses on historical architecture, sustainable design, and digital modeling tools like BIM (Building Information Modeling). This academic rigor ensures that graduates are equipped to innovate within the constraints of</w:t>
      </w:r>
      <w:r>
        <w:t xml:space="preserve"> </w:t>
      </w:r>
      <w:r>
        <w:rPr>
          <w:bCs/>
          <w:b/>
        </w:rPr>
        <w:t xml:space="preserve">Uzbekistan Tashkent</w:t>
      </w:r>
      <w:r>
        <w:t xml:space="preserve">’s regulatory and cultural context.</w:t>
      </w:r>
    </w:p>
    <w:p>
      <w:pPr>
        <w:pStyle w:val="BodyText"/>
      </w:pPr>
      <w:r>
        <w:t xml:space="preserve">The abstract also highlights the role of international collaborations.</w:t>
      </w:r>
      <w:r>
        <w:t xml:space="preserve"> </w:t>
      </w:r>
      <w:r>
        <w:rPr>
          <w:bCs/>
          <w:b/>
        </w:rPr>
        <w:t xml:space="preserve">Architects</w:t>
      </w:r>
      <w:r>
        <w:t xml:space="preserve"> </w:t>
      </w:r>
      <w:r>
        <w:t xml:space="preserve">from Tashkent often participate in exchange programs with European and Middle Eastern institutions, gaining insights into global best practices. These interactions enrich their ability to integrate international standards with local traditions, ensuring that</w:t>
      </w:r>
      <w:r>
        <w:t xml:space="preserve"> </w:t>
      </w:r>
      <w:r>
        <w:rPr>
          <w:bCs/>
          <w:b/>
        </w:rPr>
        <w:t xml:space="preserve">Uzbekistan Tashkent</w:t>
      </w:r>
      <w:r>
        <w:t xml:space="preserve">’s architecture remains both modern and culturally resonant.</w:t>
      </w:r>
    </w:p>
    <w:bookmarkEnd w:id="22"/>
    <w:bookmarkStart w:id="23" w:name="Xf51943ae375971d43642868e22a892d0dfe6ec4"/>
    <w:p>
      <w:pPr>
        <w:pStyle w:val="Heading2"/>
      </w:pPr>
      <w:r>
        <w:t xml:space="preserve">Sustainable Architecture and Future Prospects</w:t>
      </w:r>
    </w:p>
    <w:p>
      <w:pPr>
        <w:pStyle w:val="FirstParagraph"/>
      </w:pPr>
      <w:r>
        <w:t xml:space="preserve">In alignment with global sustainability goals, the role of</w:t>
      </w:r>
      <w:r>
        <w:t xml:space="preserve"> </w:t>
      </w:r>
      <w:r>
        <w:rPr>
          <w:bCs/>
          <w:b/>
        </w:rPr>
        <w:t xml:space="preserve">Architects</w:t>
      </w:r>
      <w:r>
        <w:t xml:space="preserve"> </w:t>
      </w:r>
      <w:r>
        <w:t xml:space="preserve">in</w:t>
      </w:r>
      <w:r>
        <w:t xml:space="preserve"> </w:t>
      </w:r>
      <w:r>
        <w:rPr>
          <w:bCs/>
          <w:b/>
        </w:rPr>
        <w:t xml:space="preserve">Uzbekistan Tashkent</w:t>
      </w:r>
      <w:r>
        <w:t xml:space="preserve"> </w:t>
      </w:r>
      <w:r>
        <w:t xml:space="preserve">is evolving to prioritize eco-friendly designs. The abstract discusses initiatives such as energy-efficient buildings, green roofs, and the use of locally sourced materials to reduce carbon footprints. For example, recent projects like the Tashkent Metro’s expansion have incorporated passive cooling systems and solar panels, showcasing how</w:t>
      </w:r>
      <w:r>
        <w:t xml:space="preserve"> </w:t>
      </w:r>
      <w:r>
        <w:rPr>
          <w:bCs/>
          <w:b/>
        </w:rPr>
        <w:t xml:space="preserve">Architects</w:t>
      </w:r>
      <w:r>
        <w:t xml:space="preserve"> </w:t>
      </w:r>
      <w:r>
        <w:t xml:space="preserve">can harmonize functionality with environmental responsibility.</w:t>
      </w:r>
    </w:p>
    <w:p>
      <w:pPr>
        <w:pStyle w:val="BodyText"/>
      </w:pPr>
      <w:r>
        <w:t xml:space="preserve">The document also anticipates future trends in urban development. As</w:t>
      </w:r>
      <w:r>
        <w:t xml:space="preserve"> </w:t>
      </w:r>
      <w:r>
        <w:rPr>
          <w:bCs/>
          <w:b/>
        </w:rPr>
        <w:t xml:space="preserve">Uzbekistan Tashkent</w:t>
      </w:r>
      <w:r>
        <w:t xml:space="preserve"> </w:t>
      </w:r>
      <w:r>
        <w:t xml:space="preserve">aspires to become a regional hub for trade and tourism,</w:t>
      </w:r>
      <w:r>
        <w:t xml:space="preserve"> </w:t>
      </w:r>
      <w:r>
        <w:rPr>
          <w:bCs/>
          <w:b/>
        </w:rPr>
        <w:t xml:space="preserve">Architects</w:t>
      </w:r>
      <w:r>
        <w:t xml:space="preserve"> </w:t>
      </w:r>
      <w:r>
        <w:t xml:space="preserve">will play a key role in designing infrastructure that supports these ambitions. This includes smart cities initiatives, improved public spaces, and resilient structures capable of withstanding natural disasters such as earthquakes.</w:t>
      </w:r>
    </w:p>
    <w:bookmarkEnd w:id="23"/>
    <w:bookmarkStart w:id="24" w:name="cultural-preservation-and-innovation"/>
    <w:p>
      <w:pPr>
        <w:pStyle w:val="Heading2"/>
      </w:pPr>
      <w:r>
        <w:t xml:space="preserve">Cultural Preservation and Innovation</w:t>
      </w:r>
    </w:p>
    <w:p>
      <w:pPr>
        <w:pStyle w:val="FirstParagraph"/>
      </w:pPr>
      <w:r>
        <w:t xml:space="preserve">A central theme of this abstract is the tension between cultural preservation and innovation in</w:t>
      </w:r>
      <w:r>
        <w:t xml:space="preserve"> </w:t>
      </w:r>
      <w:r>
        <w:rPr>
          <w:bCs/>
          <w:b/>
        </w:rPr>
        <w:t xml:space="preserve">Uzbekistan Tashkent</w:t>
      </w:r>
      <w:r>
        <w:t xml:space="preserve">. While modernization is inevitable, the city’s architectural heritage must not be erased. The role of</w:t>
      </w:r>
      <w:r>
        <w:t xml:space="preserve"> </w:t>
      </w:r>
      <w:r>
        <w:rPr>
          <w:bCs/>
          <w:b/>
        </w:rPr>
        <w:t xml:space="preserve">Architects</w:t>
      </w:r>
      <w:r>
        <w:t xml:space="preserve"> </w:t>
      </w:r>
      <w:r>
        <w:t xml:space="preserve">here is to act as custodians of this legacy, ensuring that new developments coexist with historical sites. For instance, the reconstruction of the Tashkent Opera House after its destruction in 1966 demonstrated how</w:t>
      </w:r>
      <w:r>
        <w:t xml:space="preserve"> </w:t>
      </w:r>
      <w:r>
        <w:rPr>
          <w:bCs/>
          <w:b/>
        </w:rPr>
        <w:t xml:space="preserve">Architects</w:t>
      </w:r>
      <w:r>
        <w:t xml:space="preserve"> </w:t>
      </w:r>
      <w:r>
        <w:t xml:space="preserve">can honor the past while embracing contemporary techniques.</w:t>
      </w:r>
    </w:p>
    <w:p>
      <w:pPr>
        <w:pStyle w:val="BodyText"/>
      </w:pPr>
      <w:r>
        <w:t xml:space="preserve">The abstract concludes by emphasizing that</w:t>
      </w:r>
      <w:r>
        <w:t xml:space="preserve"> </w:t>
      </w:r>
      <w:r>
        <w:rPr>
          <w:bCs/>
          <w:b/>
        </w:rPr>
        <w:t xml:space="preserve">Uzbekistan Tashkent</w:t>
      </w:r>
      <w:r>
        <w:t xml:space="preserve">’s architectural future depends on the vision and expertise of its</w:t>
      </w:r>
      <w:r>
        <w:t xml:space="preserve"> </w:t>
      </w:r>
      <w:r>
        <w:rPr>
          <w:bCs/>
          <w:b/>
        </w:rPr>
        <w:t xml:space="preserve">Architects</w:t>
      </w:r>
      <w:r>
        <w:t xml:space="preserve">. By fostering a balance between tradition and progress, these professionals will shape a city that is not only functional but also a testament to Uzbekistan’s rich cultural history.</w:t>
      </w:r>
    </w:p>
    <w:p>
      <w:pPr>
        <w:pStyle w:val="BodyText"/>
      </w:pPr>
      <w:r>
        <w:t xml:space="preserve">In summary, this academic abstract underscores the multifaceted responsibilities of</w:t>
      </w:r>
      <w:r>
        <w:t xml:space="preserve"> </w:t>
      </w:r>
      <w:r>
        <w:rPr>
          <w:bCs/>
          <w:b/>
        </w:rPr>
        <w:t xml:space="preserve">Architects</w:t>
      </w:r>
      <w:r>
        <w:t xml:space="preserve"> </w:t>
      </w:r>
      <w:r>
        <w:t xml:space="preserve">in</w:t>
      </w:r>
      <w:r>
        <w:t xml:space="preserve"> </w:t>
      </w:r>
      <w:r>
        <w:rPr>
          <w:bCs/>
          <w:b/>
        </w:rPr>
        <w:t xml:space="preserve">Uzbekistan Tashkent</w:t>
      </w:r>
      <w:r>
        <w:t xml:space="preserve">. From addressing urban challenges to preserving heritage and promoting sustainability, their work is integral to the city’s development. As</w:t>
      </w:r>
      <w:r>
        <w:t xml:space="preserve"> </w:t>
      </w:r>
      <w:r>
        <w:rPr>
          <w:bCs/>
          <w:b/>
        </w:rPr>
        <w:t xml:space="preserve">Uzbekistan Tashkent</w:t>
      </w:r>
      <w:r>
        <w:t xml:space="preserve"> </w:t>
      </w:r>
      <w:r>
        <w:t xml:space="preserve">continues to grow, the role of the</w:t>
      </w:r>
      <w:r>
        <w:t xml:space="preserve"> </w:t>
      </w:r>
      <w:r>
        <w:rPr>
          <w:bCs/>
          <w:b/>
        </w:rPr>
        <w:t xml:space="preserve">Architect</w:t>
      </w:r>
      <w:r>
        <w:t xml:space="preserve"> </w:t>
      </w:r>
      <w:r>
        <w:t xml:space="preserve">remains a cornerstone of its identity and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Architect in Uzbekistan Tashkent</dc:title>
  <dc:creator/>
  <dc:language>en</dc:language>
  <cp:keywords/>
  <dcterms:created xsi:type="dcterms:W3CDTF">2026-07-21T03:38:53Z</dcterms:created>
  <dcterms:modified xsi:type="dcterms:W3CDTF">2026-07-21T03:38:53Z</dcterms:modified>
</cp:coreProperties>
</file>

<file path=docProps/custom.xml><?xml version="1.0" encoding="utf-8"?>
<Properties xmlns="http://schemas.openxmlformats.org/officeDocument/2006/custom-properties" xmlns:vt="http://schemas.openxmlformats.org/officeDocument/2006/docPropsVTypes"/>
</file>