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Venezuela</w:t>
      </w:r>
      <w:r>
        <w:t xml:space="preserve"> </w:t>
      </w:r>
      <w:r>
        <w:t xml:space="preserve">Caracas</w:t>
      </w:r>
    </w:p>
    <w:bookmarkStart w:id="25" w:name="abstract-academic-document"/>
    <w:p>
      <w:pPr>
        <w:pStyle w:val="Heading1"/>
      </w:pPr>
      <w:r>
        <w:t xml:space="preserve">Abstract Academic Document</w:t>
      </w:r>
    </w:p>
    <w:p>
      <w:pPr>
        <w:pStyle w:val="FirstParagraph"/>
      </w:pPr>
      <w:r>
        <w:rPr>
          <w:bCs/>
          <w:b/>
        </w:rPr>
        <w:t xml:space="preserve">The Architect in Venezuela Caracas:</w:t>
      </w:r>
      <w:r>
        <w:t xml:space="preserve"> </w:t>
      </w:r>
      <w:r>
        <w:t xml:space="preserve">A Multifaceted Role in Shaping Urban Identity and Overcoming Challenges</w:t>
      </w:r>
    </w:p>
    <w:p>
      <w:pPr>
        <w:pStyle w:val="BodyText"/>
      </w:pPr>
      <w:r>
        <w:t xml:space="preserve">This academic abstract explores the critical role of the</w:t>
      </w:r>
      <w:r>
        <w:t xml:space="preserve"> </w:t>
      </w:r>
      <w:r>
        <w:rPr>
          <w:bCs/>
          <w:b/>
        </w:rPr>
        <w:t xml:space="preserve">Architect</w:t>
      </w:r>
      <w:r>
        <w:t xml:space="preserve"> </w:t>
      </w:r>
      <w:r>
        <w:t xml:space="preserve">in Venezuela, specifically within the urban context of</w:t>
      </w:r>
      <w:r>
        <w:t xml:space="preserve"> </w:t>
      </w:r>
      <w:r>
        <w:rPr>
          <w:iCs/>
          <w:i/>
        </w:rPr>
        <w:t xml:space="preserve">Venezuela Caracas</w:t>
      </w:r>
      <w:r>
        <w:t xml:space="preserve">, as a pivotal professional tasked with addressing socio-economic, environmental, and cultural challenges. The document delves into how architects in Caracas navigate complex realities shaped by decades of political instability, economic fluctuations, and rapid urbanization to design sustainable solutions that reflect the city’s unique heritage while responding to contemporary needs. Through an interdisciplinary analysis of architectural theory, practice, and policy in Venezuela Caracas, this abstract highlights the transformative potential of architecture as a tool for social equity, resilience planning, and cultural preservation.</w:t>
      </w:r>
    </w:p>
    <w:bookmarkStart w:id="20" w:name="X7a775f2962c8f0c0931d4c28f2bf0a8f7fdf2d6"/>
    <w:p>
      <w:pPr>
        <w:pStyle w:val="Heading2"/>
      </w:pPr>
      <w:r>
        <w:t xml:space="preserve">Contextualizing Architecture in Venezuela Caracas</w:t>
      </w:r>
    </w:p>
    <w:p>
      <w:pPr>
        <w:pStyle w:val="FirstParagraph"/>
      </w:pPr>
      <w:r>
        <w:t xml:space="preserve">Venezuela Caracas, the capital city of Venezuela and one of Latin America’s most densely populated urban centers, presents a unique challenge for</w:t>
      </w:r>
      <w:r>
        <w:t xml:space="preserve"> </w:t>
      </w:r>
      <w:r>
        <w:rPr>
          <w:bCs/>
          <w:b/>
        </w:rPr>
        <w:t xml:space="preserve">Architects</w:t>
      </w:r>
      <w:r>
        <w:t xml:space="preserve">. Historically shaped by colonial influences, post-colonial modernism, and the oil-driven economic boom that fueled infrastructure development in the 20th century, Caracas today grapples with the consequences of mismanagement, hyperinflation, and resource scarcity. The city’s architectural landscape is a paradox: it boasts monumental structures like the National Pantheon and urban planning projects such as El Cimarrón, but also suffers from widespread neglect, infrastructure decay, and informal settlements that undermine quality of life.</w:t>
      </w:r>
    </w:p>
    <w:p>
      <w:pPr>
        <w:pStyle w:val="BodyText"/>
      </w:pPr>
      <w:r>
        <w:t xml:space="preserve">The</w:t>
      </w:r>
      <w:r>
        <w:t xml:space="preserve"> </w:t>
      </w:r>
      <w:r>
        <w:rPr>
          <w:bCs/>
          <w:b/>
        </w:rPr>
        <w:t xml:space="preserve">Architect</w:t>
      </w:r>
      <w:r>
        <w:t xml:space="preserve">, in this context, must act as both an innovator and a mediator. They are tasked with reconciling the aspirations of a city once known for its modernist ambitions with the harsh realities of limited budgets, material shortages, and bureaucratic inefficiencies. This dual role demands not only technical expertise but also a deep understanding of Venezuela’s socio-political dynamics, as well as an ethical commitment to addressing inequality through design.</w:t>
      </w:r>
    </w:p>
    <w:bookmarkEnd w:id="20"/>
    <w:bookmarkStart w:id="21" w:name="X989c035eafb5c2e434293ae4906b12e9c3c007f"/>
    <w:p>
      <w:pPr>
        <w:pStyle w:val="Heading2"/>
      </w:pPr>
      <w:r>
        <w:t xml:space="preserve">Key Challenges for Architects in Venezuela Caracas</w:t>
      </w:r>
    </w:p>
    <w:p>
      <w:pPr>
        <w:pStyle w:val="FirstParagraph"/>
      </w:pPr>
      <w:r>
        <w:t xml:space="preserve">The</w:t>
      </w:r>
      <w:r>
        <w:t xml:space="preserve"> </w:t>
      </w:r>
      <w:r>
        <w:rPr>
          <w:bCs/>
          <w:b/>
        </w:rPr>
        <w:t xml:space="preserve">Architect</w:t>
      </w:r>
      <w:r>
        <w:t xml:space="preserve"> </w:t>
      </w:r>
      <w:r>
        <w:t xml:space="preserve">in Venezuela Caracas operates within a framework of unprecedented constraints. First and foremost, the economic crisis has severely limited access to construction materials, technology, and skilled labor. This forces architects to prioritize cost-effective, locally sourced solutions while maintaining functional integrity and aesthetic appeal. Additionally, the lack of investment in public infrastructure has placed an extraordinary burden on private-sector</w:t>
      </w:r>
      <w:r>
        <w:t xml:space="preserve"> </w:t>
      </w:r>
      <w:r>
        <w:rPr>
          <w:bCs/>
          <w:b/>
        </w:rPr>
        <w:t xml:space="preserve">Architects</w:t>
      </w:r>
      <w:r>
        <w:t xml:space="preserve"> </w:t>
      </w:r>
      <w:r>
        <w:t xml:space="preserve">to design multi-use spaces that maximize utility for limited resources.</w:t>
      </w:r>
    </w:p>
    <w:p>
      <w:pPr>
        <w:pStyle w:val="BodyText"/>
      </w:pPr>
      <w:r>
        <w:t xml:space="preserve">Economic instability has also led to a brain drain, with many experienced professionals leaving the country. This exodus exacerbates the shortage of qualified</w:t>
      </w:r>
      <w:r>
        <w:t xml:space="preserve"> </w:t>
      </w:r>
      <w:r>
        <w:rPr>
          <w:bCs/>
          <w:b/>
        </w:rPr>
        <w:t xml:space="preserve">Architects</w:t>
      </w:r>
      <w:r>
        <w:t xml:space="preserve">, forcing those who remain to take on roles beyond their specialization—such as project management or advocacy for policy reform. Furthermore, the legal and regulatory environment in Venezuela Caracas is often inconsistent, creating uncertainty about zoning laws, building codes, and environmental protections.</w:t>
      </w:r>
    </w:p>
    <w:p>
      <w:pPr>
        <w:pStyle w:val="BodyText"/>
      </w:pPr>
      <w:r>
        <w:t xml:space="preserve">Climatic factors further complicate architectural practice. Caracas experiences a tropical savanna climate with high humidity and seasonal rainfall, necessitating designs that address thermal comfort and flood resilience. However, the proliferation of poorly constructed informal housing in vulnerable areas highlights the urgent need for architects to prioritize disaster mitigation strategies in their work.</w:t>
      </w:r>
    </w:p>
    <w:bookmarkEnd w:id="21"/>
    <w:bookmarkStart w:id="22" w:name="X50e44253c59b62472e233c90c79c472521ea4e0"/>
    <w:p>
      <w:pPr>
        <w:pStyle w:val="Heading2"/>
      </w:pPr>
      <w:r>
        <w:t xml:space="preserve">The Architect as a Catalyst for Social Change</w:t>
      </w:r>
    </w:p>
    <w:p>
      <w:pPr>
        <w:pStyle w:val="FirstParagraph"/>
      </w:pPr>
      <w:r>
        <w:t xml:space="preserve">In Venezuela Caracas, the</w:t>
      </w:r>
      <w:r>
        <w:t xml:space="preserve"> </w:t>
      </w:r>
      <w:r>
        <w:rPr>
          <w:bCs/>
          <w:b/>
        </w:rPr>
        <w:t xml:space="preserve">Architect</w:t>
      </w:r>
      <w:r>
        <w:t xml:space="preserve"> </w:t>
      </w:r>
      <w:r>
        <w:t xml:space="preserve">is not merely a designer of buildings but a catalyst for broader social transformation. The profession has increasingly focused on participatory design approaches that involve marginalized communities in decision-making processes. This is particularly vital in neighborhoods affected by poverty and displacement, where architecture can serve as a means of restoring dignity and fostering communal bonds.</w:t>
      </w:r>
    </w:p>
    <w:p>
      <w:pPr>
        <w:pStyle w:val="BodyText"/>
      </w:pPr>
      <w:r>
        <w:t xml:space="preserve">Sustainable architecture has also gained prominence as a response to environmental degradation. Architects are experimenting with passive cooling systems, rainwater harvesting, and the reuse of discarded materials to create eco-friendly structures. These initiatives align with global sustainability goals while addressing local challenges such as energy shortages and pollution.</w:t>
      </w:r>
    </w:p>
    <w:p>
      <w:pPr>
        <w:pStyle w:val="BodyText"/>
      </w:pPr>
      <w:r>
        <w:t xml:space="preserve">Educational institutions in Venezuela Caracas play a crucial role in training the next generation of</w:t>
      </w:r>
      <w:r>
        <w:t xml:space="preserve"> </w:t>
      </w:r>
      <w:r>
        <w:rPr>
          <w:bCs/>
          <w:b/>
        </w:rPr>
        <w:t xml:space="preserve">Architects</w:t>
      </w:r>
      <w:r>
        <w:t xml:space="preserve">. Programs at universities like Universidad Central de Venezuela emphasize resilience design, cultural preservation, and ethical practice. However, these programs often face resource limitations that hinder their ability to provide hands-on training or access to cutting-edge technology.</w:t>
      </w:r>
    </w:p>
    <w:bookmarkEnd w:id="22"/>
    <w:bookmarkStart w:id="23" w:name="X92d2bb38761534e2baf8893104dbc34118174c3"/>
    <w:p>
      <w:pPr>
        <w:pStyle w:val="Heading2"/>
      </w:pPr>
      <w:r>
        <w:t xml:space="preserve">Case Studies: Architectural Innovation in Caracas</w:t>
      </w:r>
    </w:p>
    <w:p>
      <w:pPr>
        <w:pStyle w:val="FirstParagraph"/>
      </w:pPr>
      <w:r>
        <w:t xml:space="preserve">Several projects exemplify the ingenuity of</w:t>
      </w:r>
      <w:r>
        <w:t xml:space="preserve"> </w:t>
      </w:r>
      <w:r>
        <w:rPr>
          <w:bCs/>
          <w:b/>
        </w:rPr>
        <w:t xml:space="preserve">Architects</w:t>
      </w:r>
      <w:r>
        <w:t xml:space="preserve"> </w:t>
      </w:r>
      <w:r>
        <w:t xml:space="preserve">in Venezuela Caracas. The rehabilitation of the historic La Trinidad neighborhood, for instance, showcases how adaptive reuse can blend heritage conservation with modern functionality. Similarly, community-led housing initiatives have emerged as alternatives to state-failed development models, demonstrating the power of grassroots architectural solutions.</w:t>
      </w:r>
    </w:p>
    <w:p>
      <w:pPr>
        <w:pStyle w:val="BodyText"/>
      </w:pPr>
      <w:r>
        <w:t xml:space="preserve">The</w:t>
      </w:r>
      <w:r>
        <w:t xml:space="preserve"> </w:t>
      </w:r>
      <w:r>
        <w:rPr>
          <w:iCs/>
          <w:i/>
        </w:rPr>
        <w:t xml:space="preserve">Casa de la Cultura</w:t>
      </w:r>
      <w:r>
        <w:t xml:space="preserve"> </w:t>
      </w:r>
      <w:r>
        <w:t xml:space="preserve">in Caracas is another example of how architecture can foster social cohesion. Designed to serve as a multipurpose space for artistic and cultural activities, the building reflects the city’s identity while providing a platform for marginalized voices. Such projects underscore the role of</w:t>
      </w:r>
      <w:r>
        <w:t xml:space="preserve"> </w:t>
      </w:r>
      <w:r>
        <w:rPr>
          <w:bCs/>
          <w:b/>
        </w:rPr>
        <w:t xml:space="preserve">Architects</w:t>
      </w:r>
      <w:r>
        <w:t xml:space="preserve"> </w:t>
      </w:r>
      <w:r>
        <w:t xml:space="preserve">in shaping not just physical spaces but also intangible aspects of urban life.</w:t>
      </w:r>
    </w:p>
    <w:bookmarkEnd w:id="23"/>
    <w:bookmarkStart w:id="24" w:name="conclusion-and-future-directions"/>
    <w:p>
      <w:pPr>
        <w:pStyle w:val="Heading2"/>
      </w:pPr>
      <w:r>
        <w:t xml:space="preserve">Conclusion and Future Directions</w:t>
      </w:r>
    </w:p>
    <w:p>
      <w:pPr>
        <w:pStyle w:val="FirstParagraph"/>
      </w:pPr>
      <w:r>
        <w:t xml:space="preserve">The</w:t>
      </w:r>
      <w:r>
        <w:t xml:space="preserve"> </w:t>
      </w:r>
      <w:r>
        <w:rPr>
          <w:bCs/>
          <w:b/>
        </w:rPr>
        <w:t xml:space="preserve">Architect</w:t>
      </w:r>
      <w:r>
        <w:t xml:space="preserve"> </w:t>
      </w:r>
      <w:r>
        <w:t xml:space="preserve">in Venezuela Caracas is at a crossroads, balancing the demands of an evolving urban landscape with the realities of a nation in crisis. Their work is essential to creating environments that are not only resilient but also inclusive and culturally resonant. As Venezuela Caracas navigates its path forward, the profession must advocate for policies that support architectural innovation, protect intellectual property, and ensure equitable access to design resources.</w:t>
      </w:r>
    </w:p>
    <w:p>
      <w:pPr>
        <w:pStyle w:val="BodyText"/>
      </w:pPr>
      <w:r>
        <w:t xml:space="preserve">In conclusion, this academic abstract underscores the vital role of</w:t>
      </w:r>
      <w:r>
        <w:t xml:space="preserve"> </w:t>
      </w:r>
      <w:r>
        <w:rPr>
          <w:bCs/>
          <w:b/>
        </w:rPr>
        <w:t xml:space="preserve">Architects</w:t>
      </w:r>
      <w:r>
        <w:t xml:space="preserve"> </w:t>
      </w:r>
      <w:r>
        <w:t xml:space="preserve">in Venezuela Caracas as both practitioners and social agents. By integrating technical rigor with ethical responsibility, they can contribute to the restoration of a city that has endured immense challenges yet retains the potential for renewal through creative and sustainable design.</w:t>
      </w:r>
    </w:p>
    <w:p>
      <w:pPr>
        <w:pStyle w:val="BodyText"/>
      </w:pPr>
      <w:r>
        <w:rPr>
          <w:iCs/>
          <w:i/>
        </w:rPr>
        <w:t xml:space="preserve">Word count: 1,023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Architect in Venezuela Caracas</dc:title>
  <dc:creator/>
  <cp:keywords/>
  <dcterms:created xsi:type="dcterms:W3CDTF">2026-07-21T09:09:32Z</dcterms:created>
  <dcterms:modified xsi:type="dcterms:W3CDTF">2026-07-21T09:09:32Z</dcterms:modified>
</cp:coreProperties>
</file>

<file path=docProps/custom.xml><?xml version="1.0" encoding="utf-8"?>
<Properties xmlns="http://schemas.openxmlformats.org/officeDocument/2006/custom-properties" xmlns:vt="http://schemas.openxmlformats.org/officeDocument/2006/docPropsVTypes"/>
</file>