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753efadafec199bebebf9a4127443091e363078"/>
    <w:p>
      <w:pPr>
        <w:pStyle w:val="Heading1"/>
      </w:pPr>
      <w:r>
        <w:t xml:space="preserve">Abstract Academic: The Role of Astronomer in Iran Tehran</w:t>
      </w:r>
    </w:p>
    <w:p>
      <w:pPr>
        <w:pStyle w:val="FirstParagraph"/>
      </w:pPr>
      <w:r>
        <w:t xml:space="preserve">The study of astronomy has long held a distinguished place in the scientific and cultural landscape of Iran, particularly within the capital city of Tehran. As one of the most prominent centers for academic research and technological advancement in the Middle East, Tehran has become a focal point for astronomers seeking to explore the cosmos while contributing to global scientific discourse. This abstract academic document examines the multifaceted role of astronomers in Iran’s capital, emphasizing their contributions to astrophysical research, educational initiatives, and public engagement with science. By analyzing historical context, contemporary challenges, and future prospects for astronomy in Tehran, this paper underscores the significance of astronomers as both scholars and cultural ambassadors within the Iranian academic community.</w:t>
      </w:r>
    </w:p>
    <w:bookmarkStart w:id="20" w:name="historical-context-of-astronomy-in-iran"/>
    <w:p>
      <w:pPr>
        <w:pStyle w:val="Heading2"/>
      </w:pPr>
      <w:r>
        <w:t xml:space="preserve">Historical Context of Astronomy in Iran</w:t>
      </w:r>
    </w:p>
    <w:p>
      <w:pPr>
        <w:pStyle w:val="FirstParagraph"/>
      </w:pPr>
      <w:r>
        <w:t xml:space="preserve">Astronomy in Iran has deep historical roots, dating back to ancient Persian civilizations that made significant contributions to celestial observation. The works of scholars such as Al-Biruni (973–1048 CE) and Omar Khayyam (1048–1131 CE) laid the groundwork for systematic astronomical studies, blending mathematics with empirical observation. However, it was not until the 20th century that modern astronomy gained institutional recognition in Iran. The establishment of the National Iranian Astronomical Observatory (NIAO) in 2009 marked a pivotal moment, symbolizing Tehran’s emergence as a hub for cutting-edge astrophysical research.</w:t>
      </w:r>
    </w:p>
    <w:p>
      <w:pPr>
        <w:pStyle w:val="BodyText"/>
      </w:pPr>
      <w:r>
        <w:t xml:space="preserve">In contemporary times, Tehran has become home to several academic institutions dedicated to astronomy, including the Department of Astronomy at the University of Tehran and the Iranian National Space Agency (IRANSAP). These organizations have fostered a new generation of astronomers who combine traditional knowledge with advanced technologies to study celestial phenomena ranging from exoplanet detection to cosmic microwave background radiation.</w:t>
      </w:r>
    </w:p>
    <w:bookmarkEnd w:id="20"/>
    <w:bookmarkStart w:id="21" w:name="Xb3d170f317287457e2874ad98e80154148b0963"/>
    <w:p>
      <w:pPr>
        <w:pStyle w:val="Heading2"/>
      </w:pPr>
      <w:r>
        <w:t xml:space="preserve">The Role of Astronomer in Tehran’s Scientific Ecosystem</w:t>
      </w:r>
    </w:p>
    <w:p>
      <w:pPr>
        <w:pStyle w:val="FirstParagraph"/>
      </w:pPr>
      <w:r>
        <w:t xml:space="preserve">Astronomers in Tehran operate within a dynamic academic and research environment that demands both interdisciplinary collaboration and innovation. Their work encompasses a wide array of activities, including theoretical modeling, observational studies using ground-based and satellite telescopes, and data analysis from space missions. Notably, Iranian astronomers have contributed to international projects such as the Sloan Digital Sky Survey (SDSS) and the European Space Agency’s Gaia mission, demonstrating their ability to engage in global scientific dialogue despite geopolitical challenges.</w:t>
      </w:r>
    </w:p>
    <w:p>
      <w:pPr>
        <w:pStyle w:val="BodyText"/>
      </w:pPr>
      <w:r>
        <w:t xml:space="preserve">One of the defining characteristics of astronomers in Tehran is their integration of cultural heritage with modern methodologies. For instance, researchers at the University of Tehran have revisited ancient Persian star maps to analyze historical astronomical practices and compare them with contemporary data. This approach not only preserves Iran’s rich scientific legacy but also highlights the continuity between past and present in the field of astronomy.</w:t>
      </w:r>
    </w:p>
    <w:bookmarkEnd w:id="21"/>
    <w:bookmarkStart w:id="22" w:name="Xe5443b5b53981408a4f1c5473629f9c605262a7"/>
    <w:p>
      <w:pPr>
        <w:pStyle w:val="Heading2"/>
      </w:pPr>
      <w:r>
        <w:t xml:space="preserve">Challenges and Opportunities for Astronomers in Iran</w:t>
      </w:r>
    </w:p>
    <w:p>
      <w:pPr>
        <w:pStyle w:val="FirstParagraph"/>
      </w:pPr>
      <w:r>
        <w:t xml:space="preserve">Despite the progress made, astronomers in Tehran face several challenges that hinder their full potential. Funding constraints, limited access to advanced instrumentation, and geopolitical barriers have restricted collaboration with international research networks. Additionally, the high cost of maintaining observatories and developing space-related technologies poses a significant hurdle for Iranian scientists.</w:t>
      </w:r>
    </w:p>
    <w:p>
      <w:pPr>
        <w:pStyle w:val="BodyText"/>
      </w:pPr>
      <w:r>
        <w:t xml:space="preserve">However, these challenges are accompanied by unique opportunities. The Iranian government has shown increasing interest in space exploration, as evidenced by the establishment of IRANSAP and the launch of satellites such as Omid (2009) and Nahid (2015). These initiatives have provided astronomers with new tools to conduct research on planetary science, Earth observation, and astrophysical phenomena. Furthermore, the growing emphasis on STEM education in Iran has led to increased investment in training young researchers, ensuring a steady pipeline of talent for the field.</w:t>
      </w:r>
    </w:p>
    <w:bookmarkEnd w:id="22"/>
    <w:bookmarkStart w:id="23" w:name="X3a9be53e7e3ba6dce14dbe55833d5a0b2682101"/>
    <w:p>
      <w:pPr>
        <w:pStyle w:val="Heading2"/>
      </w:pPr>
      <w:r>
        <w:t xml:space="preserve">Educational and Public Engagement Initiatives</w:t>
      </w:r>
    </w:p>
    <w:p>
      <w:pPr>
        <w:pStyle w:val="FirstParagraph"/>
      </w:pPr>
      <w:r>
        <w:t xml:space="preserve">Astronomers in Tehran play a vital role in promoting science education and public engagement. Institutions such as the Iranian Society of Astronomers (ISA) organize annual events like the Tehran Astronomy Festival, which aims to inspire students and amateur enthusiasts through lectures, stargazing sessions, and interactive exhibits. These efforts align with broader goals of increasing scientific literacy in Iran and fostering a culture of inquiry.</w:t>
      </w:r>
    </w:p>
    <w:p>
      <w:pPr>
        <w:pStyle w:val="BodyText"/>
      </w:pPr>
      <w:r>
        <w:t xml:space="preserve">At the university level, professors and researchers actively mentor undergraduate and graduate students in astronomy-related disciplines. The University of Tehran, for example, offers specialized programs in astrophysics that combine theoretical coursework with hands-on experience using telescopes at the NIAO. Such initiatives not only cultivate expertise but also prepare students to contribute to Iran’s growing space industry.</w:t>
      </w:r>
    </w:p>
    <w:bookmarkEnd w:id="23"/>
    <w:bookmarkStart w:id="24" w:name="future-prospects-and-conclusion"/>
    <w:p>
      <w:pPr>
        <w:pStyle w:val="Heading2"/>
      </w:pPr>
      <w:r>
        <w:t xml:space="preserve">Future Prospects and Conclusion</w:t>
      </w:r>
    </w:p>
    <w:p>
      <w:pPr>
        <w:pStyle w:val="FirstParagraph"/>
      </w:pPr>
      <w:r>
        <w:t xml:space="preserve">The future of astronomy in Tehran hinges on addressing existing challenges while leveraging emerging opportunities. Strengthening international partnerships, investing in next-generation observatories, and expanding access to cutting-edge technology will be critical for advancing the work of astronomers in Iran. Additionally, fostering interdisciplinary research that bridges astronomy with fields such as artificial intelligence and data science could open new frontiers for discovery.</w:t>
      </w:r>
    </w:p>
    <w:p>
      <w:pPr>
        <w:pStyle w:val="BodyText"/>
      </w:pPr>
      <w:r>
        <w:t xml:space="preserve">In conclusion, astronomers in Tehran represent a unique confluence of tradition and innovation within Iran’s academic landscape. Their contributions to astrophysical research, educational programs, and public engagement underscore the importance of supporting scientific endeavors that transcend national boundaries. As Iran continues to invest in space exploration and STEM education, the role of astronomers in Tehran will remain indispensable to both the nation’s scientific progress and its global standing.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 in Iran Tehran</dc:title>
  <dc:creator/>
  <dc:language>en</dc:language>
  <cp:keywords/>
  <dcterms:created xsi:type="dcterms:W3CDTF">2026-07-19T08:58:44Z</dcterms:created>
  <dcterms:modified xsi:type="dcterms:W3CDTF">2026-07-19T08:58:44Z</dcterms:modified>
</cp:coreProperties>
</file>

<file path=docProps/custom.xml><?xml version="1.0" encoding="utf-8"?>
<Properties xmlns="http://schemas.openxmlformats.org/officeDocument/2006/custom-properties" xmlns:vt="http://schemas.openxmlformats.org/officeDocument/2006/docPropsVTypes"/>
</file>