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Astronomer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2" w:name="Xf4245599e312b951401c2ee1db5c6fe87b20584"/>
    <w:p>
      <w:pPr>
        <w:pStyle w:val="Heading1"/>
      </w:pPr>
      <w:r>
        <w:t xml:space="preserve">Abstract Academic Document: The Role of the Astronomer in Iraq Baghdad</w:t>
      </w:r>
    </w:p>
    <w:bookmarkStart w:id="20" w:name="introduction"/>
    <w:p>
      <w:pPr>
        <w:pStyle w:val="Heading2"/>
      </w:pPr>
      <w:r>
        <w:t xml:space="preserve">Introduction</w:t>
      </w:r>
    </w:p>
    <w:p>
      <w:pPr>
        <w:pStyle w:val="FirstParagraph"/>
      </w:pPr>
      <w:r>
        <w:t xml:space="preserve">The study of astronomy has long been intertwined with the intellectual and cultural development of human civilization. In the context of modern academic research, the role of an astronomer is pivotal not only for advancing scientific knowledge but also for fostering a deeper understanding of our universe and its connection to humanity’s historical and cultural heritage. This abstract academic document explores the unique contributions and challenges faced by astronomers in</w:t>
      </w:r>
      <w:r>
        <w:t xml:space="preserve"> </w:t>
      </w:r>
      <w:r>
        <w:rPr>
          <w:bCs/>
          <w:b/>
        </w:rPr>
        <w:t xml:space="preserve">Iraq Baghdad</w:t>
      </w:r>
      <w:r>
        <w:t xml:space="preserve">, a city historically recognized as a cradle of astronomical inquiry during the ancient Mesopotamian era. The discussion delves into the academic, cultural, and socio-political dimensions that shape the work of an astronomer in this region today.</w:t>
      </w:r>
    </w:p>
    <w:bookmarkEnd w:id="20"/>
    <w:bookmarkStart w:id="22" w:name="historical_context"/>
    <w:bookmarkStart w:id="21" w:name="Xd666f949717311786056b435c149dbd6e50f730"/>
    <w:p>
      <w:pPr>
        <w:pStyle w:val="Heading2"/>
      </w:pPr>
      <w:r>
        <w:t xml:space="preserve">Historical Context: Astronomy in Iraq Baghdad</w:t>
      </w:r>
    </w:p>
    <w:p>
      <w:pPr>
        <w:pStyle w:val="FirstParagraph"/>
      </w:pPr>
      <w:r>
        <w:rPr>
          <w:bCs/>
          <w:b/>
        </w:rPr>
        <w:t xml:space="preserve">Iraq Baghdad</w:t>
      </w:r>
      <w:r>
        <w:t xml:space="preserve"> </w:t>
      </w:r>
      <w:r>
        <w:t xml:space="preserve">holds a distinguished legacy as one of the earliest centers of astronomical research. During the Islamic Golden Age (8th–14th centuries), scholars in Baghdad, such as Al-Battani and Al-Sufi, made groundbreaking contributions to celestial observations and mathematical models that influenced European astronomy. The House of Wisdom in Baghdad served as a hub for translating Greek, Persian, and Indian astronomical texts into Arabic. This historical foundation underscores the city’s enduring significance in the field of astronomy.</w:t>
      </w:r>
    </w:p>
    <w:p>
      <w:pPr>
        <w:pStyle w:val="BodyText"/>
      </w:pPr>
      <w:r>
        <w:t xml:space="preserve">However, contemporary Iraq has faced political instability, economic challenges, and infrastructural decay since the 2003 invasion. These factors have had profound implications for academic institutions and research infrastructure, including those related to astronomy. Despite these obstacles, the astronomer in Baghdad today continues to build upon this rich heritage while navigating modern constraints.</w:t>
      </w:r>
    </w:p>
    <w:bookmarkEnd w:id="21"/>
    <w:bookmarkEnd w:id="22"/>
    <w:bookmarkStart w:id="24" w:name="academic_contributions"/>
    <w:bookmarkStart w:id="23" w:name="X54449b6f6b07f588c423201d6ba83a80db3b9cb"/>
    <w:p>
      <w:pPr>
        <w:pStyle w:val="Heading2"/>
      </w:pPr>
      <w:r>
        <w:t xml:space="preserve">Academic Contributions of Astronomers in Baghdad</w:t>
      </w:r>
    </w:p>
    <w:p>
      <w:pPr>
        <w:pStyle w:val="FirstParagraph"/>
      </w:pPr>
      <w:r>
        <w:t xml:space="preserve">The astronomer in</w:t>
      </w:r>
      <w:r>
        <w:t xml:space="preserve"> </w:t>
      </w:r>
      <w:r>
        <w:rPr>
          <w:bCs/>
          <w:b/>
        </w:rPr>
        <w:t xml:space="preserve">Iraq Baghdad</w:t>
      </w:r>
      <w:r>
        <w:t xml:space="preserve"> </w:t>
      </w:r>
      <w:r>
        <w:t xml:space="preserve">operates within a unique academic landscape. Universities such as the University of Baghdad and the College of Science at the University of Technology have departments dedicated to physics, mathematics, and astronomy. However, these institutions often struggle with limited funding for state-of-the-art equipment, such as telescopes or computational tools necessary for modern astrophysical research.</w:t>
      </w:r>
    </w:p>
    <w:p>
      <w:pPr>
        <w:pStyle w:val="BodyText"/>
      </w:pPr>
      <w:r>
        <w:t xml:space="preserve">Nonetheless, astronomers in Baghdad have demonstrated resilience by leveraging international collaborations and digital resources. For example, partnerships with observatories in Europe and Asia have enabled Iraqi researchers to access remote telescope networks for observational studies. Additionally, open-access databases like NASA’s Exoplanet Archive and the European Space Agency’s data repositories provide critical resources for theoretical research.</w:t>
      </w:r>
    </w:p>
    <w:bookmarkEnd w:id="23"/>
    <w:bookmarkEnd w:id="24"/>
    <w:bookmarkStart w:id="26" w:name="cultural_significance"/>
    <w:bookmarkStart w:id="25" w:name="X07bee16cd3883837b1e1170c44fd3c4c423dc0a"/>
    <w:p>
      <w:pPr>
        <w:pStyle w:val="Heading2"/>
      </w:pPr>
      <w:r>
        <w:t xml:space="preserve">Cultural Significance of Astronomy in Baghdad</w:t>
      </w:r>
    </w:p>
    <w:p>
      <w:pPr>
        <w:pStyle w:val="FirstParagraph"/>
      </w:pPr>
      <w:r>
        <w:t xml:space="preserve">Astronomy in Iraq is not merely a scientific discipline but also a cultural touchstone. The historical association of Baghdad with celestial studies has inspired modern astronomers to integrate interdisciplinary approaches, such as the study of ancient Mesopotamian star charts alongside contemporary astrophysics. This fusion of history and science has led to public outreach initiatives aimed at reconnecting Iraq’s youth with their astronomical heritage.</w:t>
      </w:r>
    </w:p>
    <w:p>
      <w:pPr>
        <w:pStyle w:val="BodyText"/>
      </w:pPr>
      <w:r>
        <w:t xml:space="preserve">For instance, astronomy clubs in Baghdad have organized stargazing events and educational workshops to promote STEM fields among students. These efforts are crucial in a country where education systems have been disrupted by conflict. The astronomer, in this context, acts as both a scientist and a cultural ambassador, bridging the past and future of Iraqi intellectual life.</w:t>
      </w:r>
    </w:p>
    <w:bookmarkEnd w:id="25"/>
    <w:bookmarkEnd w:id="26"/>
    <w:bookmarkStart w:id="28" w:name="challenges"/>
    <w:bookmarkStart w:id="27" w:name="X52296458152472bf6b85f3524c474fcdf55cd2e"/>
    <w:p>
      <w:pPr>
        <w:pStyle w:val="Heading2"/>
      </w:pPr>
      <w:r>
        <w:t xml:space="preserve">Challenges Faced by Astronomers in Iraq Baghdad</w:t>
      </w:r>
    </w:p>
    <w:p>
      <w:pPr>
        <w:pStyle w:val="FirstParagraph"/>
      </w:pPr>
      <w:r>
        <w:t xml:space="preserve">The work of an astronomer in</w:t>
      </w:r>
      <w:r>
        <w:t xml:space="preserve"> </w:t>
      </w:r>
      <w:r>
        <w:rPr>
          <w:bCs/>
          <w:b/>
        </w:rPr>
        <w:t xml:space="preserve">Iraq Baghdad</w:t>
      </w:r>
      <w:r>
        <w:t xml:space="preserve"> </w:t>
      </w:r>
      <w:r>
        <w:t xml:space="preserve">is marked by significant challenges. Limited access to funding for research infrastructure, brain drain due to migration of skilled professionals, and the impact of geopolitical instability have all hindered the growth of astronomy as a discipline in the region. Furthermore, there is a lack of public awareness about the importance of space science compared to more immediate concerns like healthcare or infrastructure development.</w:t>
      </w:r>
    </w:p>
    <w:p>
      <w:pPr>
        <w:pStyle w:val="BodyText"/>
      </w:pPr>
      <w:r>
        <w:t xml:space="preserve">Another critical issue is the absence of dedicated astronomical observatories in Iraq. While some research groups collaborate with international facilities, this reliance on external resources can be logistically and financially burdensome. Additionally, the lack of a national space agency or policy framework for long-term scientific planning has left astronomers in a fragmented academic environment.</w:t>
      </w:r>
    </w:p>
    <w:bookmarkEnd w:id="27"/>
    <w:bookmarkEnd w:id="28"/>
    <w:bookmarkStart w:id="30" w:name="future_directions"/>
    <w:bookmarkStart w:id="29" w:name="X06085622ef771df7bdf3764773e9750e6f52b2b"/>
    <w:p>
      <w:pPr>
        <w:pStyle w:val="Heading2"/>
      </w:pPr>
      <w:r>
        <w:t xml:space="preserve">Future Directions for Astronomy in Baghdad</w:t>
      </w:r>
    </w:p>
    <w:p>
      <w:pPr>
        <w:pStyle w:val="FirstParagraph"/>
      </w:pPr>
      <w:r>
        <w:t xml:space="preserve">To overcome these challenges, the astronomer in Iraq Baghdad must advocate for increased investment in science education and infrastructure. This includes lobbying for government support, fostering private sector partnerships, and securing international grants to establish regional observatories or research centers.</w:t>
      </w:r>
    </w:p>
    <w:p>
      <w:pPr>
        <w:pStyle w:val="BodyText"/>
      </w:pPr>
      <w:r>
        <w:t xml:space="preserve">Moreover, integrating astronomy into the national curriculum could help cultivate a new generation of scientists. By emphasizing the cultural relevance of celestial studies—such as connecting ancient Babylonian star maps with modern exoplanet discoveries—the field can gain broader public support. Digital tools like virtual planetariums and online simulations could also democratize access to astronomical education in remote or under-resourced areas.</w:t>
      </w:r>
    </w:p>
    <w:bookmarkEnd w:id="29"/>
    <w:bookmarkEnd w:id="30"/>
    <w:bookmarkStart w:id="31" w:name="conclusion"/>
    <w:p>
      <w:pPr>
        <w:pStyle w:val="Heading2"/>
      </w:pPr>
      <w:r>
        <w:t xml:space="preserve">Conclusion</w:t>
      </w:r>
    </w:p>
    <w:p>
      <w:pPr>
        <w:pStyle w:val="FirstParagraph"/>
      </w:pPr>
      <w:r>
        <w:t xml:space="preserve">The astronomer in</w:t>
      </w:r>
      <w:r>
        <w:t xml:space="preserve"> </w:t>
      </w:r>
      <w:r>
        <w:rPr>
          <w:bCs/>
          <w:b/>
        </w:rPr>
        <w:t xml:space="preserve">Iraq Baghdad</w:t>
      </w:r>
      <w:r>
        <w:t xml:space="preserve"> </w:t>
      </w:r>
      <w:r>
        <w:t xml:space="preserve">embodies a unique blend of historical legacy, academic perseverance, and cultural relevance. Despite the challenges posed by political instability and resource limitations, the field of astronomy in this region continues to evolve through international collaboration and innovative educational strategies. As an academic discipline, astronomy not only contributes to our understanding of the cosmos but also serves as a unifying force for Iraq’s intellectual community. The future of this field hinges on sustained investment in science education, infrastructure development, and global partnerships that recognize Baghdad’s enduring role as a beacon of astronomical inquiry.</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Astronomer in Iraq Baghdad</dc:title>
  <dc:creator/>
  <dc:language>en</dc:language>
  <cp:keywords/>
  <dcterms:created xsi:type="dcterms:W3CDTF">2026-07-23T15:03:55Z</dcterms:created>
  <dcterms:modified xsi:type="dcterms:W3CDTF">2026-07-23T15:03:55Z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