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69b3305ac6abf8b8b4ea43e8d8f692354253758"/>
    <w:p>
      <w:pPr>
        <w:pStyle w:val="Heading1"/>
      </w:pPr>
      <w:r>
        <w:t xml:space="preserve">Abstract Academic: The Role of Astronomers in the United Kingdom Birmingham</w:t>
      </w:r>
    </w:p>
    <w:p>
      <w:pPr>
        <w:pStyle w:val="FirstParagraph"/>
      </w:pPr>
      <w:r>
        <w:t xml:space="preserve">The study of astronomy has long been intertwined with the scientific and cultural development of societies, and its significance is particularly pronounced in regions with a rich academic tradition. The United Kingdom, as a global leader in scientific research, hosts numerous institutions that contribute to advancements in astrophysics and observational astronomy. Among these, the city of Birmingham stands out as a unique nexus for astronomical inquiry due to its historical ties to scientific innovation, modern research infrastructure, and interdisciplinary collaborations. This abstract explores the multifaceted role of astronomers working within the United Kingdom Birmingham context, emphasizing their contributions to both theoretical and applied astrophysics while addressing challenges specific to this region. The document underscores how astronomers in Birmingham are not only advancing global knowledge but also shaping local education, industry, and public engagement with science.</w:t>
      </w:r>
    </w:p>
    <w:bookmarkStart w:id="20" w:name="Xa7644821243904ede8d6abb7740ddf2838d9cc2"/>
    <w:p>
      <w:pPr>
        <w:pStyle w:val="Heading2"/>
      </w:pPr>
      <w:r>
        <w:t xml:space="preserve">Historical Context of Astronomy in the United Kingdom Birmingham</w:t>
      </w:r>
    </w:p>
    <w:p>
      <w:pPr>
        <w:pStyle w:val="FirstParagraph"/>
      </w:pPr>
      <w:r>
        <w:t xml:space="preserve">Birmingham’s legacy as a hub for scientific advancement dates back to the Industrial Revolution, when its universities and research institutions began fostering interdisciplinary studies. The University of Birmingham, established in 1900, has played a pivotal role in nurturing astronomical research. Early astronomers from this region contributed to foundational work in stellar spectroscopy and planetary dynamics. Notably, the city’s proximity to observatories such as the Queen Elizabeth Observatory (now part of the National Physical Laboratory) and its connections with the Royal Astronomical Society have historically positioned Birmingham as a critical node in Britain’s astronomical network. This heritage continues to influence contemporary research, as modern astronomers in Birmingham build upon these foundations.</w:t>
      </w:r>
    </w:p>
    <w:bookmarkEnd w:id="20"/>
    <w:bookmarkStart w:id="21" w:name="X2a014b5a6320796b5f6fa4003b0c434c558c211"/>
    <w:p>
      <w:pPr>
        <w:pStyle w:val="Heading2"/>
      </w:pPr>
      <w:r>
        <w:t xml:space="preserve">Current Contributions of Astronomers in United Kingdom Birmingham</w:t>
      </w:r>
    </w:p>
    <w:p>
      <w:pPr>
        <w:pStyle w:val="FirstParagraph"/>
      </w:pPr>
      <w:r>
        <w:t xml:space="preserve">Astronomers based in the United Kingdom Birmingham are actively engaged in cutting-edge research across multiple domains, including cosmology, planetary science, and astrophysics. Key contributions include:</w:t>
      </w:r>
    </w:p>
    <w:p>
      <w:pPr>
        <w:numPr>
          <w:ilvl w:val="0"/>
          <w:numId w:val="1001"/>
        </w:numPr>
        <w:pStyle w:val="Compact"/>
      </w:pPr>
      <w:r>
        <w:rPr>
          <w:bCs/>
          <w:b/>
        </w:rPr>
        <w:t xml:space="preserve">Cosmological Studies:</w:t>
      </w:r>
      <w:r>
        <w:t xml:space="preserve"> </w:t>
      </w:r>
      <w:r>
        <w:t xml:space="preserve">Researchers at the University of Birmingham are exploring dark matter and dark energy through collaborations with international projects such as the European Space Agency’s Euclid mission. These studies leverage data from ground-based telescopes in the region, including those operated by the UK Astronomy Technology Centre (UKATC), to model large-scale structures in the universe.</w:t>
      </w:r>
    </w:p>
    <w:p>
      <w:pPr>
        <w:numPr>
          <w:ilvl w:val="0"/>
          <w:numId w:val="1001"/>
        </w:numPr>
        <w:pStyle w:val="Compact"/>
      </w:pPr>
      <w:r>
        <w:rPr>
          <w:bCs/>
          <w:b/>
        </w:rPr>
        <w:t xml:space="preserve">Planetary Science:</w:t>
      </w:r>
      <w:r>
        <w:t xml:space="preserve"> </w:t>
      </w:r>
      <w:r>
        <w:t xml:space="preserve">Birmingham-based astronomers are investigating exoplanet atmospheres using advanced spectroscopic techniques. The city’s involvement in the James Webb Space Telescope (JWST) program highlights its role in analyzing data from distant star systems, contributing to debates about habitability and planetary formation.</w:t>
      </w:r>
    </w:p>
    <w:p>
      <w:pPr>
        <w:numPr>
          <w:ilvl w:val="0"/>
          <w:numId w:val="1001"/>
        </w:numPr>
        <w:pStyle w:val="Compact"/>
      </w:pPr>
      <w:r>
        <w:rPr>
          <w:bCs/>
          <w:b/>
        </w:rPr>
        <w:t xml:space="preserve">Instrumentation and Technology:</w:t>
      </w:r>
      <w:r>
        <w:t xml:space="preserve"> </w:t>
      </w:r>
      <w:r>
        <w:t xml:space="preserve">Birmingham is a hub for developing next-generation astronomical instruments. For example, engineers and astronomers at the University of Birmingham’s School of Physics and Astronomy are designing adaptive optics systems that enhance the resolution of ground-based telescopes, addressing challenges posed by atmospheric interference.</w:t>
      </w:r>
    </w:p>
    <w:p>
      <w:pPr>
        <w:pStyle w:val="FirstParagraph"/>
      </w:pPr>
      <w:r>
        <w:t xml:space="preserve">These efforts underscore how astronomers in United Kingdom Birmingham are not only participants in global research but also innovators who drive technological progress within the field.</w:t>
      </w:r>
    </w:p>
    <w:bookmarkEnd w:id="21"/>
    <w:bookmarkStart w:id="22" w:name="Xf06546b3ded74363505cd28e79202be92a5f4bd"/>
    <w:p>
      <w:pPr>
        <w:pStyle w:val="Heading2"/>
      </w:pPr>
      <w:r>
        <w:t xml:space="preserve">Challenges Faced by Astronomers in United Kingdom Birmingham</w:t>
      </w:r>
    </w:p>
    <w:p>
      <w:pPr>
        <w:pStyle w:val="FirstParagraph"/>
      </w:pPr>
      <w:r>
        <w:t xml:space="preserve">Despite its strengths, the astronomy community in Birmingham faces challenges unique to its geographical and institutional context. Key obstacles include:</w:t>
      </w:r>
    </w:p>
    <w:p>
      <w:pPr>
        <w:numPr>
          <w:ilvl w:val="0"/>
          <w:numId w:val="1002"/>
        </w:numPr>
        <w:pStyle w:val="Compact"/>
      </w:pPr>
      <w:r>
        <w:rPr>
          <w:bCs/>
          <w:b/>
        </w:rPr>
        <w:t xml:space="preserve">Limited Access to Major Observatories:</w:t>
      </w:r>
      <w:r>
        <w:t xml:space="preserve"> </w:t>
      </w:r>
      <w:r>
        <w:t xml:space="preserve">While Birmingham hosts research facilities, it lacks access to premier observatories such as those on Mauna Kea or in the Atacama Desert. This necessitates reliance on remote collaborations and shared telescope time, which can delay data collection and analysis.</w:t>
      </w:r>
    </w:p>
    <w:p>
      <w:pPr>
        <w:numPr>
          <w:ilvl w:val="0"/>
          <w:numId w:val="1002"/>
        </w:numPr>
        <w:pStyle w:val="Compact"/>
      </w:pPr>
      <w:r>
        <w:rPr>
          <w:bCs/>
          <w:b/>
        </w:rPr>
        <w:t xml:space="preserve">Funding Constraints:</w:t>
      </w:r>
      <w:r>
        <w:t xml:space="preserve"> </w:t>
      </w:r>
      <w:r>
        <w:t xml:space="preserve">Compared to London or Cambridge, Birmingham receives proportionally fewer research grants for astronomy. This disparity limits the scale of projects that can be undertaken by local astronomers, particularly those requiring large-scale infrastructure or international partnerships.</w:t>
      </w:r>
    </w:p>
    <w:p>
      <w:pPr>
        <w:numPr>
          <w:ilvl w:val="0"/>
          <w:numId w:val="1002"/>
        </w:numPr>
        <w:pStyle w:val="Compact"/>
      </w:pPr>
      <w:r>
        <w:rPr>
          <w:bCs/>
          <w:b/>
        </w:rPr>
        <w:t xml:space="preserve">Public Engagement and Education:</w:t>
      </w:r>
      <w:r>
        <w:t xml:space="preserve"> </w:t>
      </w:r>
      <w:r>
        <w:t xml:space="preserve">Although Birmingham has a vibrant science culture, public awareness of astronomy often lags behind other disciplines. Astronomers in the region are actively working to bridge this gap through outreach programs at local schools and community events, such as the annual Birmingham Science Festival.</w:t>
      </w:r>
    </w:p>
    <w:p>
      <w:pPr>
        <w:pStyle w:val="FirstParagraph"/>
      </w:pPr>
      <w:r>
        <w:t xml:space="preserve">Addressing these challenges requires strategic investments in infrastructure, advocacy for funding, and expanded public engagement initiatives.</w:t>
      </w:r>
    </w:p>
    <w:bookmarkEnd w:id="22"/>
    <w:bookmarkStart w:id="23" w:name="X97adb3ecf468f4742b8cabd81aa15ba4f46004c"/>
    <w:p>
      <w:pPr>
        <w:pStyle w:val="Heading2"/>
      </w:pPr>
      <w:r>
        <w:t xml:space="preserve">The Role of Astronomers in Advancing Interdisciplinary Research</w:t>
      </w:r>
    </w:p>
    <w:p>
      <w:pPr>
        <w:pStyle w:val="FirstParagraph"/>
      </w:pPr>
      <w:r>
        <w:t xml:space="preserve">Astronomers in the United Kingdom Birmingham are uniquely positioned to drive interdisciplinary research that spans physics, computer science, engineering, and environmental studies. For instance:</w:t>
      </w:r>
    </w:p>
    <w:p>
      <w:pPr>
        <w:numPr>
          <w:ilvl w:val="0"/>
          <w:numId w:val="1003"/>
        </w:numPr>
        <w:pStyle w:val="Compact"/>
      </w:pPr>
      <w:r>
        <w:rPr>
          <w:bCs/>
          <w:b/>
        </w:rPr>
        <w:t xml:space="preserve">Data Science Integration:</w:t>
      </w:r>
      <w:r>
        <w:t xml:space="preserve"> </w:t>
      </w:r>
      <w:r>
        <w:t xml:space="preserve">Astronomical datasets are increasingly large and complex. Researchers in Birmingham are developing machine learning algorithms to classify celestial objects and detect anomalies in cosmic microwave background radiation.</w:t>
      </w:r>
    </w:p>
    <w:p>
      <w:pPr>
        <w:numPr>
          <w:ilvl w:val="0"/>
          <w:numId w:val="1003"/>
        </w:numPr>
        <w:pStyle w:val="Compact"/>
      </w:pPr>
      <w:r>
        <w:rPr>
          <w:bCs/>
          <w:b/>
        </w:rPr>
        <w:t xml:space="preserve">Sustainability Applications:</w:t>
      </w:r>
      <w:r>
        <w:t xml:space="preserve"> </w:t>
      </w:r>
      <w:r>
        <w:t xml:space="preserve">Studies on solar physics conducted by Birmingham astronomers have informed renewable energy research, particularly in optimizing photovoltaic cell efficiency based on stellar radiation models.</w:t>
      </w:r>
    </w:p>
    <w:p>
      <w:pPr>
        <w:numPr>
          <w:ilvl w:val="0"/>
          <w:numId w:val="1003"/>
        </w:numPr>
        <w:pStyle w:val="Compact"/>
      </w:pPr>
      <w:r>
        <w:rPr>
          <w:bCs/>
          <w:b/>
        </w:rPr>
        <w:t xml:space="preserve">Cultural and Historical Preservation:</w:t>
      </w:r>
      <w:r>
        <w:t xml:space="preserve"> </w:t>
      </w:r>
      <w:r>
        <w:t xml:space="preserve">Astronomers are collaborating with historians to document the legacy of 19th-century astronomical instruments housed in Birmingham’s museums, ensuring their preservation for future generations.</w:t>
      </w:r>
    </w:p>
    <w:p>
      <w:pPr>
        <w:pStyle w:val="FirstParagraph"/>
      </w:pPr>
      <w:r>
        <w:t xml:space="preserve">This interdisciplinary approach highlights the broader societal impact of astronomical research conducted in Birmingham.</w:t>
      </w:r>
    </w:p>
    <w:bookmarkEnd w:id="23"/>
    <w:bookmarkStart w:id="24" w:name="X72b11beca2b9e710c02d906ad0984ae0503858c"/>
    <w:p>
      <w:pPr>
        <w:pStyle w:val="Heading2"/>
      </w:pPr>
      <w:r>
        <w:t xml:space="preserve">Future Directions for Astronomers in United Kingdom Birmingham</w:t>
      </w:r>
    </w:p>
    <w:p>
      <w:pPr>
        <w:pStyle w:val="FirstParagraph"/>
      </w:pPr>
      <w:r>
        <w:t xml:space="preserve">The future of astronomy in the United Kingdom Birmingham hinges on several strategic priorities. These include:</w:t>
      </w:r>
    </w:p>
    <w:p>
      <w:pPr>
        <w:numPr>
          <w:ilvl w:val="0"/>
          <w:numId w:val="1004"/>
        </w:numPr>
        <w:pStyle w:val="Compact"/>
      </w:pPr>
      <w:r>
        <w:rPr>
          <w:bCs/>
          <w:b/>
        </w:rPr>
        <w:t xml:space="preserve">Strengthening International Collaborations:</w:t>
      </w:r>
      <w:r>
        <w:t xml:space="preserve"> </w:t>
      </w:r>
      <w:r>
        <w:t xml:space="preserve">Expanding partnerships with European and global observatories will enable astronomers to access cutting-edge facilities, such as the Square Kilometre Array (SKA) in South Africa and Australia.</w:t>
      </w:r>
    </w:p>
    <w:p>
      <w:pPr>
        <w:numPr>
          <w:ilvl w:val="0"/>
          <w:numId w:val="1004"/>
        </w:numPr>
        <w:pStyle w:val="Compact"/>
      </w:pPr>
      <w:r>
        <w:rPr>
          <w:bCs/>
          <w:b/>
        </w:rPr>
        <w:t xml:space="preserve">Investing in Education:</w:t>
      </w:r>
      <w:r>
        <w:t xml:space="preserve"> </w:t>
      </w:r>
      <w:r>
        <w:t xml:space="preserve">Enhancing STEM education programs in Birmingham’s schools is critical for cultivating the next generation of astronomers. Initiatives like “Birmingham Stars” aim to inspire young students through hands-on workshops and mentorship opportunities.</w:t>
      </w:r>
    </w:p>
    <w:p>
      <w:pPr>
        <w:numPr>
          <w:ilvl w:val="0"/>
          <w:numId w:val="1004"/>
        </w:numPr>
        <w:pStyle w:val="Compact"/>
      </w:pPr>
      <w:r>
        <w:rPr>
          <w:bCs/>
          <w:b/>
        </w:rPr>
        <w:t xml:space="preserve">Advocating for Policy Support:</w:t>
      </w:r>
      <w:r>
        <w:t xml:space="preserve"> </w:t>
      </w:r>
      <w:r>
        <w:t xml:space="preserve">Astronomers must engage with local policymakers to secure funding and infrastructure support, ensuring that Birmingham remains a competitive hub for astronomical research in the UK.</w:t>
      </w:r>
    </w:p>
    <w:p>
      <w:pPr>
        <w:pStyle w:val="FirstParagraph"/>
      </w:pPr>
      <w:r>
        <w:t xml:space="preserve">By addressing these priorities, astronomers in Birmingham can solidify their role as pioneers in both scientific discovery and societal progress.</w:t>
      </w:r>
    </w:p>
    <w:bookmarkEnd w:id="24"/>
    <w:bookmarkStart w:id="25" w:name="conclusion"/>
    <w:p>
      <w:pPr>
        <w:pStyle w:val="Heading2"/>
      </w:pPr>
      <w:r>
        <w:t xml:space="preserve">Conclusion</w:t>
      </w:r>
    </w:p>
    <w:p>
      <w:pPr>
        <w:pStyle w:val="FirstParagraph"/>
      </w:pPr>
      <w:r>
        <w:t xml:space="preserve">The work of astronomers in the United Kingdom Birmingham is a testament to the city’s enduring commitment to scientific excellence. From historical contributions to modern advancements, these researchers are shaping our understanding of the cosmos while addressing unique regional challenges. Their interdisciplinary approach and dedication to public engagement ensure that astronomy remains a vital and accessible field for both academics and communities alike. As Birmingham continues to evolve, its astronomers will play an indispensable role in driving innovation and inspiring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United Kingdom Birmingham</dc:title>
  <dc:creator/>
  <dc:language>en</dc:language>
  <cp:keywords/>
  <dcterms:created xsi:type="dcterms:W3CDTF">2026-07-23T08:57:15Z</dcterms:created>
  <dcterms:modified xsi:type="dcterms:W3CDTF">2026-07-23T08:57:15Z</dcterms:modified>
</cp:coreProperties>
</file>

<file path=docProps/custom.xml><?xml version="1.0" encoding="utf-8"?>
<Properties xmlns="http://schemas.openxmlformats.org/officeDocument/2006/custom-properties" xmlns:vt="http://schemas.openxmlformats.org/officeDocument/2006/docPropsVTypes"/>
</file>