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e71a7f96ca07f6ed0b842cba8b06a64631317d8"/>
    <w:p>
      <w:pPr>
        <w:pStyle w:val="Heading1"/>
      </w:pPr>
      <w:r>
        <w:t xml:space="preserve">Abstract Academic Document: The Role of Auditor in Australia Brisbane</w:t>
      </w:r>
    </w:p>
    <w:p>
      <w:pPr>
        <w:pStyle w:val="FirstParagraph"/>
      </w:pPr>
      <w:r>
        <w:rPr>
          <w:bCs/>
          <w:b/>
        </w:rPr>
        <w:t xml:space="preserve">Abstract:</w:t>
      </w:r>
    </w:p>
    <w:p>
      <w:pPr>
        <w:pStyle w:val="BodyText"/>
      </w:pPr>
      <w:r>
        <w:t xml:space="preserve">The role of an auditor is pivotal to the integrity and transparency of financial systems, particularly within regulatory frameworks such as those enforced in Australia. This academic abstract explores the multifaceted responsibilities of auditors operating in the city of Brisbane, Queensland, a major economic hub in Australia. The document examines how auditors contribute to corporate governance, compliance with national regulations like the Corporations Act 2001 and Australian Accounting Standards (AAS), and their role in fostering public trust in financial reporting. Given Brisbane's dynamic business environment—encompassing diverse industries such as mining, technology, and healthcare—the unique challenges faced by auditors here are scrutinized. This analysis underscores the significance of auditor expertise, ethical considerations, and technological adaptation in maintaining financial accountability within Australia Brisbane.</w:t>
      </w:r>
    </w:p>
    <w:bookmarkStart w:id="20" w:name="introduction"/>
    <w:p>
      <w:pPr>
        <w:pStyle w:val="Heading2"/>
      </w:pPr>
      <w:r>
        <w:t xml:space="preserve">Introduction</w:t>
      </w:r>
    </w:p>
    <w:p>
      <w:pPr>
        <w:pStyle w:val="FirstParagraph"/>
      </w:pPr>
      <w:r>
        <w:t xml:space="preserve">In the context of Australia’s stringent regulatory environment, auditors serve as critical stakeholders in ensuring that businesses adhere to legal and accounting standards. Brisbane, as a key economic center in Queensland, hosts a wide array of organizations ranging from multinational corporations to small-to-medium enterprises (SMEs). The role of an auditor in this region is not merely about financial verification but also involves risk assessment, internal control evaluation, and strategic advisory services. This document provides an academic overview of the auditor’s role within Australia Brisbane, emphasizing its relevance to local economic stability and global compliance standards.</w:t>
      </w:r>
    </w:p>
    <w:bookmarkEnd w:id="20"/>
    <w:bookmarkStart w:id="21" w:name="Xb4c1d8972a7d2f54da28dc3ca73a040d8dca98d"/>
    <w:p>
      <w:pPr>
        <w:pStyle w:val="Heading2"/>
      </w:pPr>
      <w:r>
        <w:t xml:space="preserve">The Auditor’s Role in Financial Governance</w:t>
      </w:r>
    </w:p>
    <w:p>
      <w:pPr>
        <w:pStyle w:val="FirstParagraph"/>
      </w:pPr>
      <w:r>
        <w:t xml:space="preserve">An auditor in Australia Brisbane is tasked with reviewing a company's financial records to ensure accuracy, compliance with laws, and transparency. Statutory auditors are mandated by the Corporations Act 2001 to conduct annual audits for public companies and certain private entities. Additionally, internal auditors operate within organizations to evaluate risk management processes and internal controls. In Brisbane’s business ecosystem, where industries like real estate and construction thrive, auditors play a vital role in mitigating financial risks tied to project financing and regulatory adherence.</w:t>
      </w:r>
    </w:p>
    <w:bookmarkEnd w:id="21"/>
    <w:bookmarkStart w:id="22" w:name="X7a8ef28f2e5e0bdcbff24de590e5657428e9d4a"/>
    <w:p>
      <w:pPr>
        <w:pStyle w:val="Heading2"/>
      </w:pPr>
      <w:r>
        <w:t xml:space="preserve">Regulatory Frameworks in Australia Brisbane</w:t>
      </w:r>
    </w:p>
    <w:p>
      <w:pPr>
        <w:pStyle w:val="FirstParagraph"/>
      </w:pPr>
      <w:r>
        <w:t xml:space="preserve">Australia’s auditing landscape is governed by the Australian Auditing and Assurance Standards Board (AUASB), which issues standards aligned with international practices. In Brisbane, auditors must comply with these standards while navigating local regulations. For instance, the Queensland government imposes additional requirements for businesses operating in sectors such as environmental compliance or public infrastructure projects. Auditors in this region must also remain vigilant regarding the implications of digital transformation, including cybersecurity risks and data privacy laws like the Privacy Act 1988.</w:t>
      </w:r>
    </w:p>
    <w:bookmarkEnd w:id="22"/>
    <w:bookmarkStart w:id="23" w:name="X6aa6a5df16933df3efe605250ffc2591f8febfd"/>
    <w:p>
      <w:pPr>
        <w:pStyle w:val="Heading2"/>
      </w:pPr>
      <w:r>
        <w:t xml:space="preserve">Challenges Faced by Auditors in Australia Brisbane</w:t>
      </w:r>
    </w:p>
    <w:p>
      <w:pPr>
        <w:pStyle w:val="FirstParagraph"/>
      </w:pPr>
      <w:r>
        <w:t xml:space="preserve">Auditors operating in Brisbane encounter challenges unique to Australia’s economic and regulatory climate. These include:</w:t>
      </w:r>
    </w:p>
    <w:p>
      <w:pPr>
        <w:numPr>
          <w:ilvl w:val="0"/>
          <w:numId w:val="1001"/>
        </w:numPr>
        <w:pStyle w:val="Compact"/>
      </w:pPr>
      <w:r>
        <w:rPr>
          <w:bCs/>
          <w:b/>
        </w:rPr>
        <w:t xml:space="preserve">Regulatory Complexity:</w:t>
      </w:r>
      <w:r>
        <w:t xml:space="preserve"> </w:t>
      </w:r>
      <w:r>
        <w:t xml:space="preserve">The need to reconcile federal and state regulations, such as those governing tax reporting or environmental audits.</w:t>
      </w:r>
    </w:p>
    <w:p>
      <w:pPr>
        <w:numPr>
          <w:ilvl w:val="0"/>
          <w:numId w:val="1001"/>
        </w:numPr>
        <w:pStyle w:val="Compact"/>
      </w:pPr>
      <w:r>
        <w:rPr>
          <w:bCs/>
          <w:b/>
        </w:rPr>
        <w:t xml:space="preserve">Technological Integration:</w:t>
      </w:r>
      <w:r>
        <w:t xml:space="preserve"> </w:t>
      </w:r>
      <w:r>
        <w:t xml:space="preserve">Adapting to advancements like blockchain for financial transactions or AI-driven audit tools, which are increasingly adopted in Brisbane’s tech sector.</w:t>
      </w:r>
    </w:p>
    <w:p>
      <w:pPr>
        <w:numPr>
          <w:ilvl w:val="0"/>
          <w:numId w:val="1001"/>
        </w:numPr>
        <w:pStyle w:val="Compact"/>
      </w:pPr>
      <w:r>
        <w:rPr>
          <w:bCs/>
          <w:b/>
        </w:rPr>
        <w:t xml:space="preserve">Ethical Dilemmas:</w:t>
      </w:r>
      <w:r>
        <w:t xml:space="preserve"> </w:t>
      </w:r>
      <w:r>
        <w:t xml:space="preserve">Maintaining independence while advising clients on compliance strategies, particularly in industries prone to corruption risks (e.g., construction).</w:t>
      </w:r>
    </w:p>
    <w:p>
      <w:pPr>
        <w:pStyle w:val="FirstParagraph"/>
      </w:pPr>
      <w:r>
        <w:t xml:space="preserve">These challenges necessitate continuous professional development and collaboration with regulatory bodies like the Australian Securities and Investments Commission (ASIC) and Queensland Audit Office.</w:t>
      </w:r>
    </w:p>
    <w:bookmarkEnd w:id="23"/>
    <w:bookmarkStart w:id="24" w:name="Xc14deb4c7b34f66c3e0462b30ca4c29ae70a343"/>
    <w:p>
      <w:pPr>
        <w:pStyle w:val="Heading2"/>
      </w:pPr>
      <w:r>
        <w:t xml:space="preserve">Educational Requirements for Auditors in Australia Brisbane</w:t>
      </w:r>
    </w:p>
    <w:p>
      <w:pPr>
        <w:pStyle w:val="FirstParagraph"/>
      </w:pPr>
      <w:r>
        <w:t xml:space="preserve">To practice as an auditor in Australia, professionals must hold a relevant accounting qualification, such as a Chartered Accountant (CA) or Certified Practising Accountant (CPA) designation. In Brisbane, many auditors pursue degrees from institutions like the University of Queensland or Griffith University. Post-qualification training is also mandatory to stay updated on evolving standards and industry-specific practices. This educational rigor ensures that auditors in Brisbane are equipped to handle complex financial scenarios, such as auditing multinational corporations with operations across Asia-Pacific regions.</w:t>
      </w:r>
    </w:p>
    <w:bookmarkEnd w:id="24"/>
    <w:bookmarkStart w:id="25" w:name="ethical-considerations-and-public-trust"/>
    <w:p>
      <w:pPr>
        <w:pStyle w:val="Heading2"/>
      </w:pPr>
      <w:r>
        <w:t xml:space="preserve">Ethical Considerations and Public Trust</w:t>
      </w:r>
    </w:p>
    <w:p>
      <w:pPr>
        <w:pStyle w:val="FirstParagraph"/>
      </w:pPr>
      <w:r>
        <w:t xml:space="preserve">Ethical integrity is a cornerstone of auditing in Australia Brisbane. Auditors must adhere to the Code of Ethics for Professional Accountants issued by the International Ethics Standards Board for Accountants (IESBA). Cases of auditor misconduct, such as conflicts of interest or failure to detect fraud, have led to stricter oversight mechanisms. In Brisbane, professional bodies like CPA Australia and the Institute of Public Accountants (IPA) actively promote ethical practices through workshops and audits. Public trust in auditors is essential for maintaining confidence in financial markets, especially during economic downturns or scandals.</w:t>
      </w:r>
    </w:p>
    <w:bookmarkEnd w:id="25"/>
    <w:bookmarkStart w:id="26" w:name="X97cacccb08fae72da44614c4d2f5265550ef1a8"/>
    <w:p>
      <w:pPr>
        <w:pStyle w:val="Heading2"/>
      </w:pPr>
      <w:r>
        <w:t xml:space="preserve">Case Study: Auditing Practices in Brisbane’s Construction Sector</w:t>
      </w:r>
    </w:p>
    <w:p>
      <w:pPr>
        <w:pStyle w:val="FirstParagraph"/>
      </w:pPr>
      <w:r>
        <w:t xml:space="preserve">A notable example of an auditor’s impact is the construction industry in Brisbane, which has experienced rapid growth due to infrastructure projects like the Cross River Rail. Auditors here ensure that companies comply with procurement laws and maintain transparency in project funding. A 2021 case involving a major contractor revealed how auditors identified misallocated funds, leading to regulatory action and revised internal controls. This highlights the auditor’s role in preventing financial fraud and ensuring equitable resource distribution.</w:t>
      </w:r>
    </w:p>
    <w:bookmarkEnd w:id="26"/>
    <w:bookmarkStart w:id="27" w:name="conclusion"/>
    <w:p>
      <w:pPr>
        <w:pStyle w:val="Heading2"/>
      </w:pPr>
      <w:r>
        <w:t xml:space="preserve">Conclusion</w:t>
      </w:r>
    </w:p>
    <w:p>
      <w:pPr>
        <w:pStyle w:val="FirstParagraph"/>
      </w:pPr>
      <w:r>
        <w:t xml:space="preserve">The auditor’s role in Australia Brisbane is integral to the city’s economic stability and compliance with national standards. As businesses navigate an increasingly complex regulatory landscape, auditors must balance technical expertise with ethical responsibility. By addressing challenges such as technological integration and regulatory alignment, auditors contribute to fostering trust in financial systems. For students and professionals pursuing careers in auditing within Australia Brisbane, understanding these dynamics is essential for success in a competitive and evolving field.</w:t>
      </w:r>
    </w:p>
    <w:p>
      <w:pPr>
        <w:pStyle w:val="BodyText"/>
      </w:pPr>
      <w:r>
        <w:rPr>
          <w:iCs/>
          <w:i/>
        </w:rPr>
        <w:t xml:space="preserve">This abstract academic document underscores the critical role of auditors in Australia Brisbane, emphasizing their contribution to financial governance, regulatory compliance, and public confidence. It serves as a foundational reference for academic research and professional development in auditing practices within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Australia Brisbane</dc:title>
  <dc:creator/>
  <dc:language>en</dc:language>
  <cp:keywords/>
  <dcterms:created xsi:type="dcterms:W3CDTF">2026-07-20T10:48:02Z</dcterms:created>
  <dcterms:modified xsi:type="dcterms:W3CDTF">2026-07-20T10:48:02Z</dcterms:modified>
</cp:coreProperties>
</file>

<file path=docProps/custom.xml><?xml version="1.0" encoding="utf-8"?>
<Properties xmlns="http://schemas.openxmlformats.org/officeDocument/2006/custom-properties" xmlns:vt="http://schemas.openxmlformats.org/officeDocument/2006/docPropsVTypes"/>
</file>