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5" w:name="X208fe72fe8e5f4502655a532c150709623566ae"/>
    <w:p>
      <w:pPr>
        <w:pStyle w:val="Heading1"/>
      </w:pPr>
      <w:r>
        <w:t xml:space="preserve">Abstract Academic Document on the Auditor in Australia Sydney</w:t>
      </w:r>
    </w:p>
    <w:p>
      <w:pPr>
        <w:pStyle w:val="FirstParagraph"/>
      </w:pPr>
      <w:r>
        <w:rPr>
          <w:bCs/>
          <w:b/>
        </w:rPr>
        <w:t xml:space="preserve">Abstract:</w:t>
      </w:r>
      <w:r>
        <w:t xml:space="preserve"> </w:t>
      </w:r>
      <w:r>
        <w:t xml:space="preserve">The role of an auditor in Australia, particularly within the dynamic economic landscape of Sydney, is a cornerstone of corporate governance, regulatory compliance, and public trust. This academic abstract explores the multifaceted responsibilities of auditors operating in Sydney, emphasizing their critical contributions to financial transparency, legal adherence, and ethical business practices. Given Australia’s stringent regulatory frameworks and Sydney’s status as a global financial hub, the auditor’s role transcends mere verification of financial statements; it encompasses risk management, stakeholder assurance, and alignment with international accounting standards. This document analyzes the unique challenges faced by auditors in Sydney, including navigating complex regulatory environments such as those governed by the Australian Securities and Investments Commission (ASIC) and adhering to local audit standards issued by the Auditing and Assurance Standards Board (AASB). Furthermore, it highlights the evolving demands of a globalized economy, technological advancements, and the increasing emphasis on sustainability reporting in Sydney’s corporate sector.</w:t>
      </w:r>
    </w:p>
    <w:bookmarkStart w:id="20" w:name="X33ab92cc5d9fed46f631ef623f7ccecd78c03f3"/>
    <w:p>
      <w:pPr>
        <w:pStyle w:val="Heading2"/>
      </w:pPr>
      <w:r>
        <w:t xml:space="preserve">The Auditor in Australia Sydney: A Pillar of Financial Integrity</w:t>
      </w:r>
    </w:p>
    <w:p>
      <w:pPr>
        <w:pStyle w:val="FirstParagraph"/>
      </w:pPr>
      <w:r>
        <w:t xml:space="preserve">In Australia, auditors play a pivotal role in ensuring that organizations—whether public or private—maintain accurate financial records and comply with legal requirements. In Sydney, the largest city and economic center of Australia, this responsibility is amplified due to the city’s prominence as a global financial services hub. Auditors in Sydney are tasked with reviewing financial statements for compliance with the Corporations Act 2001 (Cth) and ensuring adherence to International Financial Reporting Standards (IFRS) or Australian Accounting Standards (AAS). Their work is essential not only for protecting investors and stakeholders but also for fostering confidence in the capital markets of Australia Sydney.</w:t>
      </w:r>
    </w:p>
    <w:p>
      <w:pPr>
        <w:pStyle w:val="BodyText"/>
      </w:pPr>
      <w:r>
        <w:t xml:space="preserve">The auditor’s role extends beyond routine checks. In Sydney, where multinational corporations, financial institutions, and innovation-driven startups coexist, auditors must navigate diverse industries ranging from real estate to fintech. This requires specialized knowledge of sector-specific risks and regulatory nuances. For instance, auditors working with tech firms in Sydney may need to assess compliance with data privacy laws such as the Privacy Act 1988 (Cth), while those auditing construction projects must ensure alignment with environmental and safety regulations unique to the Australian context.</w:t>
      </w:r>
    </w:p>
    <w:bookmarkEnd w:id="20"/>
    <w:bookmarkStart w:id="21" w:name="X2d6ba84ec91b7520c8ffe156fb821e8c46c10e3"/>
    <w:p>
      <w:pPr>
        <w:pStyle w:val="Heading2"/>
      </w:pPr>
      <w:r>
        <w:t xml:space="preserve">Regulatory Frameworks Governing Auditors in Australia Sydney</w:t>
      </w:r>
    </w:p>
    <w:p>
      <w:pPr>
        <w:pStyle w:val="FirstParagraph"/>
      </w:pPr>
      <w:r>
        <w:t xml:space="preserve">Australia’s audit landscape is governed by a robust regulatory framework designed to uphold the credibility of financial reporting. In Sydney, auditors operate under the oversight of ASIC, which enforces compliance with corporate law and ensures that auditors adhere to professional standards. The AASB issues audit and assurance standards that guide auditors in conducting their work independently and impartially. These standards are crucial for maintaining consistency across audits performed in Australia Sydney.</w:t>
      </w:r>
    </w:p>
    <w:p>
      <w:pPr>
        <w:pStyle w:val="BodyText"/>
      </w:pPr>
      <w:r>
        <w:t xml:space="preserve">One of the most significant regulatory milestones for auditors in Sydney is the implementation of the Corporate Governance Code of Practice, which mandates transparency and accountability among listed companies. Auditors must ensure that entities under their review comply with this code, particularly regarding board composition, risk management practices, and stakeholder communication. Additionally, recent reforms such as the introduction of mandatory audit firm rotation in Australia have placed additional burdens on auditors in Sydney to adapt their methodologies while maintaining client relationships.</w:t>
      </w:r>
    </w:p>
    <w:bookmarkEnd w:id="21"/>
    <w:bookmarkStart w:id="22" w:name="X0982b694a2cfb479abcb35f55c8af98ba2dae3d"/>
    <w:p>
      <w:pPr>
        <w:pStyle w:val="Heading2"/>
      </w:pPr>
      <w:r>
        <w:t xml:space="preserve">Challenges and Opportunities for Auditors in Australia Sydney</w:t>
      </w:r>
    </w:p>
    <w:p>
      <w:pPr>
        <w:pStyle w:val="FirstParagraph"/>
      </w:pPr>
      <w:r>
        <w:t xml:space="preserve">The auditor’s role in Australia Sydney is not without challenges. The city’s fast-paced economic environment, characterized by rapid technological innovation and a highly competitive market, demands that auditors remain agile and adaptable. For example, the rise of digital accounting systems has necessitated auditors to possess technical skills in auditing blockchain-based transactions or AI-driven financial models—a requirement that was less prevalent in previous decades.</w:t>
      </w:r>
    </w:p>
    <w:p>
      <w:pPr>
        <w:pStyle w:val="BodyText"/>
      </w:pPr>
      <w:r>
        <w:t xml:space="preserve">Another challenge is the increasing scrutiny from regulators and stakeholders. In Sydney, where corporate scandals have occasionally made headlines, auditors must maintain an unwavering commitment to independence and objectivity. This includes resisting pressure from management to alter audit conclusions and ensuring transparency in reporting even when findings may be unfavorable to the client.</w:t>
      </w:r>
    </w:p>
    <w:p>
      <w:pPr>
        <w:pStyle w:val="BodyText"/>
      </w:pPr>
      <w:r>
        <w:t xml:space="preserve">Despite these challenges, the role of auditors in Sydney presents significant opportunities. The city’s growing emphasis on sustainability and ESG (Environmental, Social, and Governance) reporting has created a demand for auditors with expertise in assessing non-financial disclosures. Similarly, Australia’s commitment to international trade agreements has positioned Sydney as a gateway for cross-border audits, requiring auditors to be proficient in global standards such as the International Standards on Auditing (ISA).</w:t>
      </w:r>
    </w:p>
    <w:bookmarkEnd w:id="22"/>
    <w:bookmarkStart w:id="23" w:name="Xa24360c509482dd54202c8efa74d04a7bfaadd5"/>
    <w:p>
      <w:pPr>
        <w:pStyle w:val="Heading2"/>
      </w:pPr>
      <w:r>
        <w:t xml:space="preserve">The Future of Auditing in Australia Sydney</w:t>
      </w:r>
    </w:p>
    <w:p>
      <w:pPr>
        <w:pStyle w:val="FirstParagraph"/>
      </w:pPr>
      <w:r>
        <w:t xml:space="preserve">Looking ahead, the role of auditors in Australia Sydney is likely to evolve further. Advances in artificial intelligence and automation may reduce the time required for routine audit tasks, allowing auditors to focus more on strategic risk assessment and advisory services. However, this shift also raises ethical questions about job displacement and the need for continuous professional development.</w:t>
      </w:r>
    </w:p>
    <w:p>
      <w:pPr>
        <w:pStyle w:val="BodyText"/>
      </w:pPr>
      <w:r>
        <w:t xml:space="preserve">Moreover, the growing importance of climate change-related financial disclosures—such as carbon footprint assessments and sustainability-linked loans—will require auditors in Sydney to develop new competencies. Professional bodies such as CPA Australia and Chartered Accountants Australia and New Zealand (CAANZ) are already offering specialized training programs to equip auditors with these skills.</w:t>
      </w:r>
    </w:p>
    <w:bookmarkEnd w:id="23"/>
    <w:bookmarkStart w:id="24" w:name="conclusion"/>
    <w:p>
      <w:pPr>
        <w:pStyle w:val="Heading2"/>
      </w:pPr>
      <w:r>
        <w:t xml:space="preserve">Conclusion</w:t>
      </w:r>
    </w:p>
    <w:p>
      <w:pPr>
        <w:pStyle w:val="FirstParagraph"/>
      </w:pPr>
      <w:r>
        <w:t xml:space="preserve">The auditor’s role in Australia Sydney is indispensable to the functioning of a transparent, accountable, and resilient economy. As the financial landscape continues to evolve, auditors must adapt to new technologies, regulatory changes, and societal expectations while upholding the core principles of independence and integrity. For students and professionals in Australia Sydney seeking a career in auditing, this dynamic field offers both challenges and opportunities to shape the future of corporate governance on a global scale.</w:t>
      </w:r>
    </w:p>
    <w:p>
      <w:pPr>
        <w:pStyle w:val="BodyText"/>
      </w:pPr>
      <w:r>
        <w:rPr>
          <w:bCs/>
          <w:b/>
        </w:rPr>
        <w:t xml:space="preserve">Keywords:</w:t>
      </w:r>
      <w:r>
        <w:t xml:space="preserve"> </w:t>
      </w:r>
      <w:r>
        <w:t xml:space="preserve">Auditor, Australia Sydney, Abstract Academic</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Auditor in Australia Sydney</dc:title>
  <dc:creator/>
  <cp:keywords/>
  <dcterms:created xsi:type="dcterms:W3CDTF">2026-07-19T22:03:43Z</dcterms:created>
  <dcterms:modified xsi:type="dcterms:W3CDTF">2026-07-19T22:03:43Z</dcterms:modified>
</cp:coreProperties>
</file>

<file path=docProps/custom.xml><?xml version="1.0" encoding="utf-8"?>
<Properties xmlns="http://schemas.openxmlformats.org/officeDocument/2006/custom-properties" xmlns:vt="http://schemas.openxmlformats.org/officeDocument/2006/docPropsVTypes"/>
</file>