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88224052f1608e91af33fadcb33756ac0d0607a"/>
    <w:p>
      <w:pPr>
        <w:pStyle w:val="Heading1"/>
      </w:pPr>
      <w:r>
        <w:t xml:space="preserve">Abstract Academic Document: The Role and Significance of an Auditor in Canada, Montreal</w:t>
      </w:r>
    </w:p>
    <w:bookmarkStart w:id="20" w:name="introduction"/>
    <w:p>
      <w:pPr>
        <w:pStyle w:val="Heading2"/>
      </w:pPr>
      <w:r>
        <w:t xml:space="preserve">Introduction</w:t>
      </w:r>
    </w:p>
    <w:p>
      <w:pPr>
        <w:pStyle w:val="FirstParagraph"/>
      </w:pPr>
      <w:r>
        <w:t xml:space="preserve">The role of an auditor is critical to the integrity of financial systems, regulatory compliance, and corporate accountability. In the context of Canada’s Montreal region—a major economic hub with a diverse industrial base—the responsibilities and challenges faced by auditors are uniquely shaped by local regulations, cultural dynamics, and global business trends. This abstract explores the multifaceted role of an auditor in Canada’s Montreal environment, emphasizing their importance in upholding transparency, adherence to Canadian accounting standards (such as those set by the Canadian Institute of Chartered Accountants or CPA Canada), and navigating the complexities of a bilingual (French-English) and multicultural business landscape. The document aims to provide an academic overview of how auditors in Montreal contribute to economic stability, corporate governance, and public trust.</w:t>
      </w:r>
    </w:p>
    <w:bookmarkEnd w:id="20"/>
    <w:bookmarkStart w:id="21" w:name="X815e57683435e62a598fa1f0d92cee19bbc10f3"/>
    <w:p>
      <w:pPr>
        <w:pStyle w:val="Heading2"/>
      </w:pPr>
      <w:r>
        <w:t xml:space="preserve">The Auditor’s Role in Montreal’s Business Ecosystem</w:t>
      </w:r>
    </w:p>
    <w:p>
      <w:pPr>
        <w:pStyle w:val="FirstParagraph"/>
      </w:pPr>
      <w:r>
        <w:t xml:space="preserve">In Canada, auditors are legally mandated to ensure that organizations maintain accurate financial records and comply with federal and provincial regulations. In Montreal, this responsibility is amplified by the city’s status as a key center for industries such as aerospace, information technology, finance, and pharmaceuticals. Auditors in Montreal must not only adhere to Canadian Generally Accepted Accounting Principles (GAAP) but also consider the nuanced requirements of international clients operating within the region due to its proximity to global markets.</w:t>
      </w:r>
    </w:p>
    <w:p>
      <w:pPr>
        <w:pStyle w:val="BodyText"/>
      </w:pPr>
      <w:r>
        <w:t xml:space="preserve">Montreal’s unique position as a bilingual city necessitates auditors who are proficient in both French and English, enabling them to communicate effectively with stakeholders from diverse cultural backgrounds. This linguistic duality is not merely a logistical requirement but also a strategic advantage, as it allows auditors to interpret financial practices and regulatory expectations in contexts where language can influence compliance interpretations.</w:t>
      </w:r>
    </w:p>
    <w:p>
      <w:pPr>
        <w:pStyle w:val="BodyText"/>
      </w:pPr>
      <w:r>
        <w:t xml:space="preserve">Moreover, auditors in Montreal must address the specific needs of small and medium-sized enterprises (SMEs) alongside multinational corporations. The latter often require audits that align with international standards such as International Financial Reporting Standards (IFRS), which may differ from Canadian GAAP. This dual focus demands a high level of technical expertise and adaptability, as auditors must navigate overlapping regulatory frameworks to ensure seamless compliance.</w:t>
      </w:r>
    </w:p>
    <w:bookmarkEnd w:id="21"/>
    <w:bookmarkStart w:id="22" w:name="Xe5f9d038f75756d21b7a767e54b923f9a57a5a3"/>
    <w:p>
      <w:pPr>
        <w:pStyle w:val="Heading2"/>
      </w:pPr>
      <w:r>
        <w:t xml:space="preserve">Challenges Faced by Auditors in Canada’s Montreal</w:t>
      </w:r>
    </w:p>
    <w:p>
      <w:pPr>
        <w:pStyle w:val="FirstParagraph"/>
      </w:pPr>
      <w:r>
        <w:t xml:space="preserve">The role of an auditor in Montreal is not without its challenges. One significant issue is the rapid pace of technological change, which has led to the adoption of digital financial systems, artificial intelligence (AI) tools, and blockchain technologies. Auditors must now be equipped with skills to evaluate these innovations while ensuring that they do not compromise data integrity or regulatory compliance. For instance, AI-driven financial reporting may introduce biases or errors that require specialized audit techniques to detect.</w:t>
      </w:r>
    </w:p>
    <w:p>
      <w:pPr>
        <w:pStyle w:val="BodyText"/>
      </w:pPr>
      <w:r>
        <w:t xml:space="preserve">Another challenge stems from the evolving regulatory landscape in Canada, particularly in response to global economic shifts and geopolitical uncertainties. Auditors in Montreal must stay updated on changes to tax laws, environmental regulations (such as those related to carbon emissions), and data privacy frameworks like Canada’s Personal Information Protection and Electronic Documents Act (PIPEDA). Failure to adapt can result in non-compliance penalties for clients, which underscores the need for continuous professional development among auditors.</w:t>
      </w:r>
    </w:p>
    <w:p>
      <w:pPr>
        <w:pStyle w:val="BodyText"/>
      </w:pPr>
      <w:r>
        <w:t xml:space="preserve">Additionally, the Montreal region’s multicultural workforce introduces complexities in ethical decision-making. Auditors may encounter scenarios where cultural norms or practices conflict with Canadian legal standards. For example, accounting practices influenced by international traditions (e.g., those from European or Asian countries) may require careful evaluation to ensure they align with Canadian regulatory expectations.</w:t>
      </w:r>
    </w:p>
    <w:bookmarkEnd w:id="22"/>
    <w:bookmarkStart w:id="23" w:name="X5e9e87c2c8b9eb3511737fc99f3b583cb76bb36"/>
    <w:p>
      <w:pPr>
        <w:pStyle w:val="Heading2"/>
      </w:pPr>
      <w:r>
        <w:t xml:space="preserve">The Importance of Auditor Training and Certification in Montreal</w:t>
      </w:r>
    </w:p>
    <w:p>
      <w:pPr>
        <w:pStyle w:val="FirstParagraph"/>
      </w:pPr>
      <w:r>
        <w:t xml:space="preserve">In Canada, auditors must obtain certification from the Chartered Professional Accountants of Canada (CPA Canada), which requires rigorous academic qualifications, practical experience, and adherence to ethical standards. In Montreal, where many auditors work for firms with international clientele or serve as consultants for global organizations, this certification is often complemented by specialized training in areas such as forensic accounting, fraud detection, and cross-border compliance.</w:t>
      </w:r>
    </w:p>
    <w:p>
      <w:pPr>
        <w:pStyle w:val="BodyText"/>
      </w:pPr>
      <w:r>
        <w:t xml:space="preserve">The University of Montreal and McGill University are among the institutions offering programs that prepare students for auditing careers. These programs emphasize not only technical skills but also soft skills like communication, critical thinking, and cultural sensitivity—qualities essential for auditors operating in a linguistically and culturally diverse environment. Additionally, professional organizations such as the Montreal Society of Chartered Accountants provide ongoing education opportunities to ensure auditors remain compliant with the latest industry developments.</w:t>
      </w:r>
    </w:p>
    <w:p>
      <w:pPr>
        <w:pStyle w:val="BodyText"/>
      </w:pPr>
      <w:r>
        <w:t xml:space="preserve">The demand for certified auditors in Montreal has grown due to increased regulatory scrutiny and public interest in corporate transparency. This trend is further fueled by the rise of ESG (Environmental, Social, and Governance) reporting requirements, which require auditors to assess not only financial performance but also sustainability practices. Auditors must now be adept at evaluating metrics related to carbon neutrality initiatives or labor ethics—areas that are increasingly important to Montreal’s corporate sector.</w:t>
      </w:r>
    </w:p>
    <w:bookmarkEnd w:id="23"/>
    <w:bookmarkStart w:id="24" w:name="Xd7e18772425f8e2cc48c1e0d35a3b2317600d99"/>
    <w:p>
      <w:pPr>
        <w:pStyle w:val="Heading2"/>
      </w:pPr>
      <w:r>
        <w:t xml:space="preserve">Future Trends and the Auditor’s Evolving Role</w:t>
      </w:r>
    </w:p>
    <w:p>
      <w:pPr>
        <w:pStyle w:val="FirstParagraph"/>
      </w:pPr>
      <w:r>
        <w:t xml:space="preserve">The role of an auditor in Canada, particularly in Montreal, is expected to evolve further as automation and AI become more integrated into financial processes. Auditors may shift from traditional verification tasks to roles that focus on risk assessment, strategic advisory, and data analytics. For example, auditors could use predictive modeling tools to identify potential compliance risks before they materialize.</w:t>
      </w:r>
    </w:p>
    <w:p>
      <w:pPr>
        <w:pStyle w:val="BodyText"/>
      </w:pPr>
      <w:r>
        <w:t xml:space="preserve">Another emerging trend is the increased emphasis on cybersecurity audits. As Montreal’s businesses handle large volumes of sensitive data, auditors must ensure that organizations implement robust digital security measures to protect against cyber threats. This requires collaboration with IT professionals and familiarity with frameworks like ISO/IEC 27001.</w:t>
      </w:r>
    </w:p>
    <w:p>
      <w:pPr>
        <w:pStyle w:val="BodyText"/>
      </w:pPr>
      <w:r>
        <w:t xml:space="preserve">Finally, the global nature of Montreal’s economy means that auditors will continue to play a vital role in facilitating cross-border transactions. Their expertise in navigating Canadian regulations while aligning with international standards (e.g., IFRS) will remain a cornerstone of their value proposition in this dynamic region.</w:t>
      </w:r>
    </w:p>
    <w:bookmarkEnd w:id="24"/>
    <w:bookmarkStart w:id="25" w:name="conclusion"/>
    <w:p>
      <w:pPr>
        <w:pStyle w:val="Heading2"/>
      </w:pPr>
      <w:r>
        <w:t xml:space="preserve">Conclusion</w:t>
      </w:r>
    </w:p>
    <w:p>
      <w:pPr>
        <w:pStyle w:val="FirstParagraph"/>
      </w:pPr>
      <w:r>
        <w:t xml:space="preserve">In summary, the role of an auditor in Canada’s Montreal is multifaceted and indispensable to the region’s economic health. Auditors must balance compliance with Canadian regulatory frameworks, adapt to technological advancements, and address the unique challenges posed by Montreal’s bilingualism and multiculturalism. As the business environment continues to evolve, auditors will need to embrace continuous learning and innovation to maintain their relevance in an increasingly complex financial landscape. Their work not only safeguards the interests of stakeholders but also reinforces public confidence in Montreal’s institutions—a critical factor for sustained economic growth.</w:t>
      </w:r>
    </w:p>
    <w:bookmarkEnd w:id="25"/>
    <w:p>
      <w:pPr>
        <w:pStyle w:val="BodyText"/>
      </w:pPr>
      <w:r>
        <w:t xml:space="preserve">Keywords: Abstract academic, Auditor, Canada Montreal</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Canada Montreal</dc:title>
  <dc:creator/>
  <dc:language>en</dc:language>
  <cp:keywords/>
  <dcterms:created xsi:type="dcterms:W3CDTF">2026-07-20T09:48:46Z</dcterms:created>
  <dcterms:modified xsi:type="dcterms:W3CDTF">2026-07-20T09:48:46Z</dcterms:modified>
</cp:coreProperties>
</file>

<file path=docProps/custom.xml><?xml version="1.0" encoding="utf-8"?>
<Properties xmlns="http://schemas.openxmlformats.org/officeDocument/2006/custom-properties" xmlns:vt="http://schemas.openxmlformats.org/officeDocument/2006/docPropsVTypes"/>
</file>