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0b900694cfd2d9b939d9cc9834c140a12e819c"/>
    <w:p>
      <w:pPr>
        <w:pStyle w:val="Heading1"/>
      </w:pPr>
      <w:r>
        <w:t xml:space="preserve">Abstract Academic: The Role of Auditors in Higher Education Institutions in China Beijing</w:t>
      </w:r>
    </w:p>
    <w:p>
      <w:pPr>
        <w:pStyle w:val="FirstParagraph"/>
      </w:pPr>
      <w:r>
        <w:rPr>
          <w:bCs/>
          <w:b/>
        </w:rPr>
        <w:t xml:space="preserve">Abstract:</w:t>
      </w:r>
    </w:p>
    <w:p>
      <w:pPr>
        <w:pStyle w:val="BodyText"/>
      </w:pPr>
      <w:r>
        <w:t xml:space="preserve">The role of auditors in academic institutions has gained increasing significance globally, particularly within the context of regulatory compliance, financial transparency, and institutional accountability. In</w:t>
      </w:r>
      <w:r>
        <w:t xml:space="preserve"> </w:t>
      </w:r>
      <w:r>
        <w:rPr>
          <w:iCs/>
          <w:i/>
        </w:rPr>
        <w:t xml:space="preserve">China Beijing</w:t>
      </w:r>
      <w:r>
        <w:t xml:space="preserve">, where higher education plays a pivotal role in the nation’s economic and technological development, the responsibilities of auditors are uniquely shaped by local governance structures, cultural norms, and evolving legal frameworks. This academic abstract explores the multifaceted role of</w:t>
      </w:r>
      <w:r>
        <w:t xml:space="preserve"> </w:t>
      </w:r>
      <w:r>
        <w:rPr>
          <w:bCs/>
          <w:b/>
        </w:rPr>
        <w:t xml:space="preserve">Auditor</w:t>
      </w:r>
      <w:r>
        <w:t xml:space="preserve"> </w:t>
      </w:r>
      <w:r>
        <w:t xml:space="preserve">professionals within academic institutions in</w:t>
      </w:r>
      <w:r>
        <w:t xml:space="preserve"> </w:t>
      </w:r>
      <w:r>
        <w:rPr>
          <w:iCs/>
          <w:i/>
        </w:rPr>
        <w:t xml:space="preserve">China Beijing</w:t>
      </w:r>
      <w:r>
        <w:t xml:space="preserve">, emphasizing their critical contributions to financial oversight, compliance with national regulations, and the promotion of academic integrity. The discussion is framed within the broader context of China’s rapid modernization and its commitment to aligning educational systems with international standards while maintaining cultural and political autonomy.</w:t>
      </w:r>
    </w:p>
    <w:p>
      <w:pPr>
        <w:pStyle w:val="BodyText"/>
      </w:pPr>
      <w:r>
        <w:rPr>
          <w:bCs/>
          <w:b/>
        </w:rPr>
        <w:t xml:space="preserve">Contextual Relevance:</w:t>
      </w:r>
    </w:p>
    <w:p>
      <w:pPr>
        <w:pStyle w:val="BodyText"/>
      </w:pPr>
      <w:r>
        <w:t xml:space="preserve">The academic landscape in</w:t>
      </w:r>
      <w:r>
        <w:t xml:space="preserve"> </w:t>
      </w:r>
      <w:r>
        <w:rPr>
          <w:iCs/>
          <w:i/>
        </w:rPr>
        <w:t xml:space="preserve">China Beijing</w:t>
      </w:r>
      <w:r>
        <w:t xml:space="preserve"> </w:t>
      </w:r>
      <w:r>
        <w:t xml:space="preserve">is characterized by a concentration of prestigious institutions, including Peking University, Tsinghua University, and the Chinese Academy of Sciences. These institutions are not only centers of learning but also hubs for research funding and public policy influence. As such, the need for rigorous financial auditing practices has become imperative to ensure that resources allocated to education and research are utilized efficiently and ethically. Auditors in this environment must navigate a complex interplay between national policies, institutional autonomy, and the expectations of stakeholders ranging from government bodies to international collaborators.</w:t>
      </w:r>
    </w:p>
    <w:p>
      <w:pPr>
        <w:pStyle w:val="BodyText"/>
      </w:pPr>
      <w:r>
        <w:rPr>
          <w:bCs/>
          <w:b/>
        </w:rPr>
        <w:t xml:space="preserve">Key Responsibilities of Auditors in Academic Settings:</w:t>
      </w:r>
    </w:p>
    <w:p>
      <w:pPr>
        <w:pStyle w:val="BodyText"/>
      </w:pPr>
      <w:r>
        <w:t xml:space="preserve">The role of an</w:t>
      </w:r>
      <w:r>
        <w:t xml:space="preserve"> </w:t>
      </w:r>
      <w:r>
        <w:rPr>
          <w:bCs/>
          <w:b/>
        </w:rPr>
        <w:t xml:space="preserve">Auditor</w:t>
      </w:r>
      <w:r>
        <w:t xml:space="preserve"> </w:t>
      </w:r>
      <w:r>
        <w:t xml:space="preserve">in academic institutions extends beyond traditional financial audits. In</w:t>
      </w:r>
      <w:r>
        <w:t xml:space="preserve"> </w:t>
      </w:r>
      <w:r>
        <w:rPr>
          <w:iCs/>
          <w:i/>
        </w:rPr>
        <w:t xml:space="preserve">China Beijing</w:t>
      </w:r>
      <w:r>
        <w:t xml:space="preserve">, auditors are tasked with verifying compliance with the Ministry of Education’s guidelines, ensuring adherence to anti-corruption regulations, and assessing the accuracy of funding reports for state-sponsored projects. Additionally, they play a crucial role in evaluating internal controls related to research expenditures, student financial aid programs, and infrastructure development. Given China’s emphasis on technological innovation and its "Double First-Class" initiative—aimed at elevating domestic universities to global standards—the auditor’s role in monitoring the allocation of substantial research funding is particularly critical.</w:t>
      </w:r>
    </w:p>
    <w:p>
      <w:pPr>
        <w:pStyle w:val="BodyText"/>
      </w:pPr>
      <w:r>
        <w:rPr>
          <w:bCs/>
          <w:b/>
        </w:rPr>
        <w:t xml:space="preserve">Regulatory Framework in China Beijing:</w:t>
      </w:r>
    </w:p>
    <w:p>
      <w:pPr>
        <w:pStyle w:val="BodyText"/>
      </w:pPr>
      <w:r>
        <w:t xml:space="preserve">The legal and regulatory environment governing auditors in</w:t>
      </w:r>
      <w:r>
        <w:t xml:space="preserve"> </w:t>
      </w:r>
      <w:r>
        <w:rPr>
          <w:iCs/>
          <w:i/>
        </w:rPr>
        <w:t xml:space="preserve">China Beijing</w:t>
      </w:r>
      <w:r>
        <w:t xml:space="preserve"> </w:t>
      </w:r>
      <w:r>
        <w:t xml:space="preserve">is shaped by both national laws and local policies. The National Audit Office of China (NAOC) oversees audits at the federal level, while municipal authorities in Beijing enforce compliance with specific regional mandates. Auditors must align their practices with the</w:t>
      </w:r>
      <w:r>
        <w:t xml:space="preserve"> </w:t>
      </w:r>
      <w:r>
        <w:rPr>
          <w:iCs/>
          <w:i/>
        </w:rPr>
        <w:t xml:space="preserve">People’s Republic of China Audit Law</w:t>
      </w:r>
      <w:r>
        <w:t xml:space="preserve">, which mandates transparency in public sector finances and imposes strict penalties for non-compliance. Furthermore, the 2021 revision of China’s education laws introduced stricter requirements for institutional accountability, emphasizing the need for auditors to adopt a proactive approach in identifying risks related to mismanagement or fraud.</w:t>
      </w:r>
    </w:p>
    <w:p>
      <w:pPr>
        <w:pStyle w:val="BodyText"/>
      </w:pPr>
      <w:r>
        <w:rPr>
          <w:bCs/>
          <w:b/>
        </w:rPr>
        <w:t xml:space="preserve">Challenges Faced by Auditors in Beijing:</w:t>
      </w:r>
    </w:p>
    <w:p>
      <w:pPr>
        <w:pStyle w:val="BodyText"/>
      </w:pPr>
      <w:r>
        <w:t xml:space="preserve">Auditors operating within</w:t>
      </w:r>
      <w:r>
        <w:t xml:space="preserve"> </w:t>
      </w:r>
      <w:r>
        <w:rPr>
          <w:iCs/>
          <w:i/>
        </w:rPr>
        <w:t xml:space="preserve">China Beijing</w:t>
      </w:r>
      <w:r>
        <w:t xml:space="preserve"> </w:t>
      </w:r>
      <w:r>
        <w:t xml:space="preserve">encounter unique challenges that distinguish their work from other regions. One significant challenge is the cultural and bureaucratic complexity inherent in China’s administrative systems. Auditors must often mediate between institutional leadership, government regulators, and external stakeholders with competing priorities. Additionally, the rapid pace of technological advancement in Beijing’s academic sector necessitates auditors to stay abreast of emerging risks related to digital finance systems, data privacy compliance (e.g., under China’s Cybersecurity Law), and the ethical use of artificial intelligence in research funding allocation.</w:t>
      </w:r>
    </w:p>
    <w:p>
      <w:pPr>
        <w:pStyle w:val="BodyText"/>
      </w:pPr>
      <w:r>
        <w:rPr>
          <w:bCs/>
          <w:b/>
        </w:rPr>
        <w:t xml:space="preserve">Opportunities for Auditors in Academic Institutions:</w:t>
      </w:r>
    </w:p>
    <w:p>
      <w:pPr>
        <w:pStyle w:val="BodyText"/>
      </w:pPr>
      <w:r>
        <w:t xml:space="preserve">Despite these challenges,</w:t>
      </w:r>
      <w:r>
        <w:t xml:space="preserve"> </w:t>
      </w:r>
      <w:r>
        <w:rPr>
          <w:iCs/>
          <w:i/>
        </w:rPr>
        <w:t xml:space="preserve">China Beijing</w:t>
      </w:r>
      <w:r>
        <w:t xml:space="preserve"> </w:t>
      </w:r>
      <w:r>
        <w:t xml:space="preserve">presents unique opportunities for auditors to contribute meaningfully to academic governance. The city’s status as a global education and innovation hub allows auditors to engage with international standards of financial accountability while adapting them to the local context. For example, Beijing-based institutions often collaborate with foreign universities and research organizations, requiring auditors to navigate cross-border financial regulations and ensure alignment with both Chinese laws and international norms. Moreover, the growing emphasis on sustainability in education—such as the Green Campus Initiative—has created new areas for audit specialization, including assessments of energy efficiency projects and environmental compliance.</w:t>
      </w:r>
    </w:p>
    <w:p>
      <w:pPr>
        <w:pStyle w:val="BodyText"/>
      </w:pPr>
      <w:r>
        <w:rPr>
          <w:bCs/>
          <w:b/>
        </w:rPr>
        <w:t xml:space="preserve">Case Studies and Empirical Insights:</w:t>
      </w:r>
    </w:p>
    <w:p>
      <w:pPr>
        <w:pStyle w:val="BodyText"/>
      </w:pPr>
      <w:r>
        <w:t xml:space="preserve">This abstract draws on case studies from Beijing’s academic sector to illustrate the practical implications of auditing practices. For instance, an audit conducted at a major Beijing university in 2022 revealed discrepancies in the allocation of government grants for STEM research, prompting reforms in internal financial controls. Similarly, audits of student loan programs highlighted gaps in monitoring mechanisms, leading to improved transparency measures across institutions. These examples underscore the auditor’s role as both a gatekeeper and an advisor, ensuring that academic institutions maintain fiscal integrity while supporting their broader missions.</w:t>
      </w:r>
    </w:p>
    <w:p>
      <w:pPr>
        <w:pStyle w:val="BodyText"/>
      </w:pPr>
      <w:r>
        <w:rPr>
          <w:bCs/>
          <w:b/>
        </w:rPr>
        <w:t xml:space="preserve">Ethical Considerations for Auditors:</w:t>
      </w:r>
    </w:p>
    <w:p>
      <w:pPr>
        <w:pStyle w:val="BodyText"/>
      </w:pPr>
      <w:r>
        <w:t xml:space="preserve">The ethical responsibilities of</w:t>
      </w:r>
      <w:r>
        <w:t xml:space="preserve"> </w:t>
      </w:r>
      <w:r>
        <w:rPr>
          <w:bCs/>
          <w:b/>
        </w:rPr>
        <w:t xml:space="preserve">Auditor</w:t>
      </w:r>
      <w:r>
        <w:t xml:space="preserve">s in</w:t>
      </w:r>
      <w:r>
        <w:t xml:space="preserve"> </w:t>
      </w:r>
      <w:r>
        <w:rPr>
          <w:iCs/>
          <w:i/>
        </w:rPr>
        <w:t xml:space="preserve">China Beijing</w:t>
      </w:r>
      <w:r>
        <w:t xml:space="preserve"> </w:t>
      </w:r>
      <w:r>
        <w:t xml:space="preserve">are compounded by the dual pressures of governmental oversight and institutional independence. Auditors must maintain neutrality in their evaluations, even when confronted with resistance from stakeholders who may view audits as intrusive or politically sensitive. Ethical training programs tailored to the Chinese academic context are essential to equip auditors with the skills to navigate these complexities while upholding professional standards.</w:t>
      </w:r>
    </w:p>
    <w:p>
      <w:pPr>
        <w:pStyle w:val="BodyText"/>
      </w:pPr>
      <w:r>
        <w:rPr>
          <w:bCs/>
          <w:b/>
        </w:rPr>
        <w:t xml:space="preserve">Conclusion:</w:t>
      </w:r>
    </w:p>
    <w:p>
      <w:pPr>
        <w:pStyle w:val="BodyText"/>
      </w:pPr>
      <w:r>
        <w:t xml:space="preserve">In conclusion, the role of</w:t>
      </w:r>
      <w:r>
        <w:t xml:space="preserve"> </w:t>
      </w:r>
      <w:r>
        <w:rPr>
          <w:bCs/>
          <w:b/>
        </w:rPr>
        <w:t xml:space="preserve">Auditor</w:t>
      </w:r>
      <w:r>
        <w:t xml:space="preserve">s in academic institutions within</w:t>
      </w:r>
      <w:r>
        <w:t xml:space="preserve"> </w:t>
      </w:r>
      <w:r>
        <w:rPr>
          <w:iCs/>
          <w:i/>
        </w:rPr>
        <w:t xml:space="preserve">China Beijing</w:t>
      </w:r>
      <w:r>
        <w:t xml:space="preserve"> </w:t>
      </w:r>
      <w:r>
        <w:t xml:space="preserve">is both dynamic and critical. As China continues to invest heavily in education and innovation, auditors will remain indispensable in safeguarding financial resources, promoting transparency, and ensuring compliance with evolving regulations. This abstract underscores the need for further academic research into the intersection of auditing practices, institutional governance, and cultural contexts in</w:t>
      </w:r>
      <w:r>
        <w:t xml:space="preserve"> </w:t>
      </w:r>
      <w:r>
        <w:rPr>
          <w:iCs/>
          <w:i/>
        </w:rPr>
        <w:t xml:space="preserve">China Beijing</w:t>
      </w:r>
      <w:r>
        <w:t xml:space="preserve">, emphasizing the unique contributions of auditors to the sustainable development of higher education in this transformative era.</w:t>
      </w:r>
    </w:p>
    <w:p>
      <w:pPr>
        <w:pStyle w:val="BodyText"/>
      </w:pPr>
      <w:r>
        <w:rPr>
          <w:bCs/>
          <w:b/>
        </w:rPr>
        <w:t xml:space="preserve">Keywords:</w:t>
      </w:r>
      <w:r>
        <w:t xml:space="preserve"> </w:t>
      </w:r>
      <w:r>
        <w:t xml:space="preserve">Auditor, China Beijing, Academic Institutions, Regulatory Compliance, Financial Transparency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2026-07-19T00:42:25Z</dcterms:created>
  <dcterms:modified xsi:type="dcterms:W3CDTF">2026-07-19T00:42:25Z</dcterms:modified>
</cp:coreProperties>
</file>

<file path=docProps/custom.xml><?xml version="1.0" encoding="utf-8"?>
<Properties xmlns="http://schemas.openxmlformats.org/officeDocument/2006/custom-properties" xmlns:vt="http://schemas.openxmlformats.org/officeDocument/2006/docPropsVTypes"/>
</file>